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48" w:rsidRPr="009B5A48" w:rsidRDefault="009B5A48" w:rsidP="009B5A4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B5A48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DD0C769" wp14:editId="0D7EE7F5">
            <wp:extent cx="488315" cy="612140"/>
            <wp:effectExtent l="0" t="0" r="6985" b="0"/>
            <wp:docPr id="1" name="Рисунок 1" descr="Герб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A48" w:rsidRPr="009B5A48" w:rsidRDefault="009B5A48" w:rsidP="009B5A4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ПОСТАНОВЛЕНИЕ</w:t>
      </w:r>
    </w:p>
    <w:p w:rsidR="009B5A48" w:rsidRPr="009B5A48" w:rsidRDefault="009B5A48" w:rsidP="009B5A4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B5A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АДМИНИСТРАЦИИ ЦЕНТРАЛЬНОГО СЕЛЬСКОГО</w:t>
      </w:r>
    </w:p>
    <w:p w:rsidR="009B5A48" w:rsidRPr="009B5A48" w:rsidRDefault="009B5A48" w:rsidP="009B5A4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9B5A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ПОСЕЛЕНИЯ БЕЛОГЛИНСКОГО РАЙОНА</w:t>
      </w:r>
    </w:p>
    <w:p w:rsidR="009B5A48" w:rsidRPr="009B5A48" w:rsidRDefault="009B5A48" w:rsidP="009B5A4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ar-SA"/>
        </w:rPr>
      </w:pPr>
    </w:p>
    <w:p w:rsidR="009B5A48" w:rsidRPr="009B5A48" w:rsidRDefault="009B5A48" w:rsidP="009B5A4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                                                                                                  №  </w:t>
      </w:r>
    </w:p>
    <w:p w:rsidR="009B5A48" w:rsidRPr="009B5A48" w:rsidRDefault="009B5A48" w:rsidP="009B5A48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пос. Центральный</w:t>
      </w:r>
    </w:p>
    <w:p w:rsidR="009B5A48" w:rsidRPr="009B5A48" w:rsidRDefault="009B5A48" w:rsidP="009B5A4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</w:pPr>
      <w:r w:rsidRPr="009B5A4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 xml:space="preserve">О внесении изменений в постановление 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 xml:space="preserve"> района от 20.11.2013 года №212</w:t>
      </w:r>
      <w:proofErr w:type="gramStart"/>
      <w:r w:rsidRPr="009B5A4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 xml:space="preserve">  О</w:t>
      </w:r>
      <w:proofErr w:type="gramEnd"/>
      <w:r w:rsidRPr="009B5A4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 xml:space="preserve">б утверждении административного регламента </w:t>
      </w:r>
      <w:r w:rsidRPr="009B5A4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района по предоставлению муниципальной услуги </w:t>
      </w:r>
      <w:r w:rsidRPr="009B5A4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 xml:space="preserve">«Изменение вида разрешенного использования земельного участка и (или) </w:t>
      </w:r>
    </w:p>
    <w:p w:rsidR="009B5A48" w:rsidRPr="009B5A48" w:rsidRDefault="009B5A48" w:rsidP="009B5A4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</w:pPr>
      <w:r w:rsidRPr="009B5A48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ar-SA"/>
        </w:rPr>
        <w:t>объекта капитального строительства»</w:t>
      </w:r>
    </w:p>
    <w:p w:rsidR="009B5A48" w:rsidRPr="009B5A48" w:rsidRDefault="009B5A48" w:rsidP="009B5A4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8"/>
          <w:shd w:val="clear" w:color="auto" w:fill="FFFFFF"/>
          <w:lang w:eastAsia="ar-SA"/>
        </w:rPr>
      </w:pPr>
    </w:p>
    <w:p w:rsidR="009B5A48" w:rsidRPr="009B5A48" w:rsidRDefault="009B5A48" w:rsidP="009B5A48">
      <w:pPr>
        <w:tabs>
          <w:tab w:val="left" w:pos="713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государственных и муниципальных услуг», Уставом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постановляю:</w:t>
      </w:r>
    </w:p>
    <w:p w:rsidR="009B5A48" w:rsidRPr="009B5A48" w:rsidRDefault="009B5A48" w:rsidP="009B5A4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1. </w:t>
      </w:r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В постановление 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 района от 20.11.2013 года №212</w:t>
      </w:r>
      <w:proofErr w:type="gramStart"/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 О</w:t>
      </w:r>
      <w:proofErr w:type="gramEnd"/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б утверждении административного регламента </w:t>
      </w:r>
      <w:r w:rsidRPr="009B5A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 xml:space="preserve"> района по предоставлению муниципальной услуги </w:t>
      </w:r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«Изменение вида разрешенного использования земельного участка и (или) объекта капитального строительства» внести следующие изменения: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1.1.подпункт 1.3.1. пункта 1.3. Административного регламента внести следующие изменения: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«1.3.1.Муниципальную услугу изменение вида разрешенного использования земельного участка и (или) объекта капитального строительства предоставляет администрация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(далее — уполномоченный орган).</w:t>
      </w:r>
    </w:p>
    <w:p w:rsidR="009B5A48" w:rsidRPr="009B5A48" w:rsidRDefault="009B5A48" w:rsidP="009B5A4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В соответствии с регламентом работы муниципального казенного учреждения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Многофункциональный центр по предоставлению государственных и муниципальных услуг МКУ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МФЦ» может вести прием документов для предоставления муниципальной услуги.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нформация, предоставляемая заинтересованным лицам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 муниципальной услуге, является открытой и общедоступной и можно получить: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 В 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по адресу: 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353067, Краснодарский край,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район, </w:t>
      </w: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Советская</w:t>
      </w:r>
      <w:proofErr w:type="gram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ул., д. 2, Центральный ул.  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Сведения о графике работы 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района: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понедельник-пятница с 8.00 ч. до 16.00;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перерыв с 12.00 ч. до 13.00 ч; 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выходные - суббота, воскресенье.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Контактный телефон 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района: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Телефон: 8(86154) 91-2-02.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Факс 8(86154) 91-2-02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Адрес электронной почты администрации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района: </w:t>
      </w: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proofErr w:type="gram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mail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adm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_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centr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@mail.ru. </w:t>
      </w:r>
    </w:p>
    <w:p w:rsidR="009B5A48" w:rsidRPr="009B5A48" w:rsidRDefault="009B5A48" w:rsidP="009B5A4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- В муниципальном казенном учреждении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Многофункциональный центр по предоставлению государственных и муниципальных услуг» (далее также – МКУ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МФЦ») по адресу: Первомайская ул., д. 161 «А», </w:t>
      </w: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proofErr w:type="gram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. Белая Глина.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График приема посетителей: 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9B5A48" w:rsidRPr="009B5A48" w:rsidRDefault="009B5A48" w:rsidP="009B5A4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9B5A48" w:rsidRPr="009B5A48" w:rsidRDefault="009B5A48" w:rsidP="009B5A4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Контактный</w:t>
      </w:r>
      <w:proofErr w:type="gram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телефоны МКУ «МФЦ» (86154)7-25-24</w:t>
      </w:r>
    </w:p>
    <w:p w:rsidR="009B5A48" w:rsidRPr="009B5A48" w:rsidRDefault="009B5A48" w:rsidP="009B5A48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 xml:space="preserve">1.2. Раздел 3 Административного регламента изложить в новой </w:t>
      </w: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р</w:t>
      </w:r>
      <w:r w:rsidRPr="009B5A48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ar-SA"/>
        </w:rPr>
        <w:t>едакции:</w:t>
      </w:r>
      <w:r w:rsidRPr="009B5A48">
        <w:rPr>
          <w:rFonts w:ascii="Times New Roman" w:eastAsia="Calibri" w:hAnsi="Times New Roman" w:cs="Times New Roman"/>
          <w:iCs/>
          <w:sz w:val="28"/>
          <w:szCs w:val="28"/>
        </w:rPr>
        <w:t xml:space="preserve"> «3. </w:t>
      </w:r>
      <w:r w:rsidRPr="009B5A4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форме»</w:t>
      </w:r>
    </w:p>
    <w:p w:rsidR="009B5A48" w:rsidRPr="009B5A48" w:rsidRDefault="009B5A48" w:rsidP="009B5A48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9B5A48" w:rsidRPr="009B5A48" w:rsidRDefault="009B5A48" w:rsidP="009B5A48">
      <w:pPr>
        <w:suppressAutoHyphens/>
        <w:spacing w:after="0" w:line="200" w:lineRule="atLeast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bookmarkStart w:id="0" w:name="_GoBack"/>
      <w:bookmarkEnd w:id="0"/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Предоставление муниципальной услуги включает в себя следующие административные процедуры: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- прием и регистрация заявления и документов об изменении вида разрешенного использования земельного участка и (или) объекта капитального строительства;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- принятие решения о назначении и проведении публичных слушаний по вопросам изменения вида разрешенного использования земельного участка и (или) объекта капитального строительства;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проведение публичных слушаний по вопросам изменения вида разрешенного использования земельного участка и (или) объекта 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 xml:space="preserve">капитального строительства, подготовка заключения о результатах публичных слушаний и рекомендаций комиссии; 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принятие решения об изменении вида разрешенного использования земельного участка и (или) объекта капитального строительства, либо об отказе в изменении вида разрешенного использования земельного участка и (или) объекта капитального строительства. 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- выдача (направление) копии соответствующего правового акта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или выписки из соответствующего правового акта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заявителю. </w:t>
      </w:r>
    </w:p>
    <w:p w:rsidR="009B5A48" w:rsidRPr="009B5A48" w:rsidRDefault="009B5A48" w:rsidP="009B5A4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3.1. Прием и регистрация заявления и документов об изменении вида разрешенного использования земельного участка и (или) объекта капитального строительства.</w:t>
      </w:r>
    </w:p>
    <w:p w:rsidR="009B5A48" w:rsidRPr="009B5A48" w:rsidRDefault="009B5A48" w:rsidP="009B5A4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3.3.1 Описание административной процедуры «Прием и регистрация документов»:</w:t>
      </w:r>
    </w:p>
    <w:p w:rsidR="009B5A48" w:rsidRPr="009B5A48" w:rsidRDefault="009B5A48" w:rsidP="009B5A48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ab/>
        <w:t>1) юридическим фактом, служащим основанием для начала административной процедуры, является подача лицом, заинтересованным в получении услуги или его уполномоченным представителем заявления (приложение № 2 к регламенту) с приложением документов, указанных в пункте 2.6. настоящего регламента;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>2) содержание каждого административного действия, входящего в состав административной процедуры: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>- прием и регистрация заявления сотрудником МКУ «</w:t>
      </w:r>
      <w:proofErr w:type="spellStart"/>
      <w:r w:rsidRPr="009B5A48">
        <w:rPr>
          <w:rFonts w:ascii="Times New Roman" w:eastAsia="Calibri" w:hAnsi="Times New Roman" w:cs="Times New Roman"/>
          <w:iCs/>
          <w:sz w:val="28"/>
          <w:szCs w:val="28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iCs/>
          <w:sz w:val="28"/>
          <w:szCs w:val="28"/>
        </w:rPr>
        <w:t xml:space="preserve"> МФЦ», передача его специалисту администрации Центрального сельского поселения либо отказ в приеме заявления. С</w:t>
      </w:r>
      <w:r w:rsidRPr="009B5A48">
        <w:rPr>
          <w:rFonts w:ascii="Times New Roman" w:eastAsia="Calibri" w:hAnsi="Times New Roman" w:cs="Times New Roman"/>
          <w:bCs/>
          <w:iCs/>
          <w:sz w:val="28"/>
          <w:szCs w:val="28"/>
        </w:rPr>
        <w:t>рок административного действия- 2 дня</w:t>
      </w:r>
      <w:r w:rsidRPr="009B5A48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 xml:space="preserve">- регистрация специалистом администрации заявления и передача его главе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iCs/>
          <w:sz w:val="28"/>
          <w:szCs w:val="28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proofErr w:type="spellStart"/>
      <w:r w:rsidRPr="009B5A48">
        <w:rPr>
          <w:rFonts w:ascii="Times New Roman" w:eastAsia="Calibri" w:hAnsi="Times New Roman" w:cs="Times New Roman"/>
          <w:iCs/>
          <w:sz w:val="28"/>
          <w:szCs w:val="28"/>
        </w:rPr>
        <w:t>района</w:t>
      </w:r>
      <w:proofErr w:type="gramStart"/>
      <w:r w:rsidRPr="009B5A48">
        <w:rPr>
          <w:rFonts w:ascii="Times New Roman" w:eastAsia="Calibri" w:hAnsi="Times New Roman" w:cs="Times New Roman"/>
          <w:iCs/>
          <w:sz w:val="28"/>
          <w:szCs w:val="28"/>
        </w:rPr>
        <w:t>.С</w:t>
      </w:r>
      <w:proofErr w:type="gramEnd"/>
      <w:r w:rsidRPr="009B5A48">
        <w:rPr>
          <w:rFonts w:ascii="Times New Roman" w:eastAsia="Calibri" w:hAnsi="Times New Roman" w:cs="Times New Roman"/>
          <w:iCs/>
          <w:sz w:val="28"/>
          <w:szCs w:val="28"/>
        </w:rPr>
        <w:t>рок</w:t>
      </w:r>
      <w:proofErr w:type="spellEnd"/>
      <w:r w:rsidRPr="009B5A48">
        <w:rPr>
          <w:rFonts w:ascii="Times New Roman" w:eastAsia="Calibri" w:hAnsi="Times New Roman" w:cs="Times New Roman"/>
          <w:iCs/>
          <w:sz w:val="28"/>
          <w:szCs w:val="28"/>
        </w:rPr>
        <w:t xml:space="preserve"> административного действия  в течении  1 рабочего дня  ;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>- глава Центрального сельского поселения отписывает заявление в работу специалисту администрации. С</w:t>
      </w:r>
      <w:r w:rsidRPr="009B5A48">
        <w:rPr>
          <w:rFonts w:ascii="Times New Roman" w:eastAsia="Calibri" w:hAnsi="Times New Roman" w:cs="Times New Roman"/>
          <w:bCs/>
          <w:iCs/>
          <w:sz w:val="28"/>
          <w:szCs w:val="28"/>
        </w:rPr>
        <w:t>рок административного действия 1 день;</w:t>
      </w:r>
    </w:p>
    <w:p w:rsidR="009B5A48" w:rsidRPr="009B5A48" w:rsidRDefault="009B5A48" w:rsidP="009B5A48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ab/>
        <w:t>3) критерий принятия решения: наличие документов согласно перечню, указанному в пункте 2.6. настоящего регламента, соответствие документов по форме или содержанию требованиям действующего законодательства;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>4) результат административной процедуры: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>- прием и регистрация заявления в журнале регистрации поступающих документов;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 xml:space="preserve">- отказ в приеме документов для последующего предоставления муниципальной услуги; </w:t>
      </w:r>
    </w:p>
    <w:p w:rsidR="009B5A48" w:rsidRPr="009B5A48" w:rsidRDefault="009B5A48" w:rsidP="009B5A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B5A48">
        <w:rPr>
          <w:rFonts w:ascii="Times New Roman" w:eastAsia="Calibri" w:hAnsi="Times New Roman" w:cs="Times New Roman"/>
          <w:iCs/>
          <w:sz w:val="28"/>
          <w:szCs w:val="28"/>
        </w:rPr>
        <w:t xml:space="preserve">5) способ фиксации результата выполнения административной процедуры: является запись в журнале регистрации поступающих документов. 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При личном обращении заявителя специалист ответственный за предоставление муниципальной услуги, устанавливает его личность, наличие и достаточность представленных документов, сверяет их с подлинниками, а также проверяет их соответствие требованиям действующего законодательства и надлежащее оформление.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случае установления фактов отсутствия необходимых для предоставления муниципальной услуги документов (документа) или несоответствии их (его) установленным требованиям, специалист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района, ответственный за предоставление муниципальной услуги, уведомляет заявителя о наличии препятствия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  <w:proofErr w:type="gramEnd"/>
    </w:p>
    <w:p w:rsidR="009B5A48" w:rsidRPr="009B5A48" w:rsidRDefault="009B5A48" w:rsidP="009B5A4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При обращении заявителя через МКУ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МФЦ» специалист ответственный за предоставление Муниципальной</w:t>
      </w:r>
      <w:r w:rsidRPr="009B5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   мотивированное письмо об отказе в предоставлении Муниципальной услуги с приложением документов, на основании которых оно </w:t>
      </w:r>
      <w:proofErr w:type="gramStart"/>
      <w:r w:rsidRPr="009B5A48">
        <w:rPr>
          <w:rFonts w:ascii="Times New Roman" w:eastAsia="Times New Roman" w:hAnsi="Times New Roman" w:cs="Times New Roman"/>
          <w:sz w:val="28"/>
          <w:szCs w:val="28"/>
          <w:lang w:eastAsia="ar-SA"/>
        </w:rPr>
        <w:t>было</w:t>
      </w:r>
      <w:proofErr w:type="gramEnd"/>
      <w:r w:rsidRPr="009B5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подготовлено передает в МКУ «</w:t>
      </w:r>
      <w:proofErr w:type="spellStart"/>
      <w:r w:rsidRPr="009B5A4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 для выдачи Заявителю.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При согласии заявителя устранить недостатки специалист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района, ответственный за предоставление муниципальной услуги, возвращает представленные документы.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При несогласии заявителя устранить указанные недостатки специалист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района, по желанию заявителя принимает письменное заявление с имеющимися у него документами, при этом обращает его внимание на то, что это может препятствовать предоставлению муниципальной услуги.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Регистрация заявления об изменении вида разрешенного использования земельного участка и (или) объекта капитального строительства осуществляется специалистом, ответственным за делопроизводство.</w:t>
      </w:r>
    </w:p>
    <w:p w:rsidR="009B5A48" w:rsidRPr="009B5A48" w:rsidRDefault="009B5A48" w:rsidP="009B5A4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3.2. Принятие решения о назначении и проведении публичных слушаний по вопросам изменения вида разрешенного использования земельного участка и (или) объекта капитального строительства.</w:t>
      </w:r>
    </w:p>
    <w:p w:rsidR="009B5A48" w:rsidRPr="009B5A48" w:rsidRDefault="009B5A48" w:rsidP="009B5A48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После получения всех необходимых для предоставления муниципальной услуги документов и их правового анализа комиссия обращается к главе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с ходатайством о назначении и проведении публичных слушаний по вопросам изменения вида разрешенного использования земельного участка и (или) объекта капитального строительства.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Глава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в течение пяти рабочих дней принимает решение, оформляемое постановлением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района, о назначении и проведении публичных слушаний по вопросам изменения вида разрешенного использования земельного участка и (или) объекта капитального строительства.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Указанное постановление подлежит обнародованию и публикации объявления о проведении публичных слушаний в СМИ не менее чем за десять дней до дня проведения слушаний.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Комиссия в течение двух рабочих дней после принятия главой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постановления о назначении и проведении публичных слушаний по вопросам изменения вида разрешенного использования земельного участка и (или) объекта капитального строительства направляет сообщения о проведении публичных слушаний правообладателям земельных участков, имеющих общие границы с объектом обсуждения, правообладателям объектов капитального строительства, расположенных на земельных участках, имеющих общие границы</w:t>
      </w:r>
      <w:proofErr w:type="gram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 объектом обсуждения, и правообладателям помещений, являющихся частью объекта обсуждения.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3.3. Проведение публичных слушаний по вопросам изменения вида  разрешенного использования земельного участка и (или) объекта капитального строительства, подготовка заключения о результатах публичных слушаний и рекомендаций комиссии.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Публичные слушания проводятся во время и в месте, которые были указаны в сообщении об их проведении.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Публичные слушания проводятся в следующей последовательности: делаются основной доклад и содоклады, зачитываются заключения экспертиз (при их наличии), задаются вопросы, выступают иные участники публичных слушаний.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ходе проведения публичных </w:t>
      </w: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слушаний</w:t>
      </w:r>
      <w:proofErr w:type="gram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вопросам изменения вида разрешенного использования земельного участка и (или) объекта капитального строительства секретарем комиссии ведется протокол.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Протокол подписывается председательствующим на публичных слушаниях и секретарем.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На основании публичных слушаний составляется заключение о результатах публичных слушаний. Заключение о результатах публичных слушаний утверждается уполномоченным органом.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Указанное заключение публикуется в СМИ и размещается на официальном сайте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основании заключения о результатах публичных слушаний комиссия осуществляет подготовку рекомендаций о положительном или отрицательном решении вопроса об изменении вида разрешенного использования земельного участка и (или) объекта капитального строительства с указанием причин принятого решения и направляет их главе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района.</w:t>
      </w:r>
    </w:p>
    <w:p w:rsidR="009B5A48" w:rsidRPr="009B5A48" w:rsidRDefault="009B5A48" w:rsidP="009B5A4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3.4. Принятие решения об изменении вида разрешенного использования земельного участка и (или) объекта капитального строительства, либо об отказе в изменении вида разрешенного использования земельного участка и (или) объекта капитального строительства. Выдача (направление) копии соответствующего правового акта или выписки из соответствующего правового акта заявителю.</w:t>
      </w:r>
    </w:p>
    <w:p w:rsidR="009B5A48" w:rsidRPr="009B5A48" w:rsidRDefault="009B5A48" w:rsidP="009B5A48">
      <w:pPr>
        <w:suppressAutoHyphens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основании рекомендаций комиссии специалист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района, ответственный за предоставление муниципальной услуги, подготавливает и вносит на рассмотрение главы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проект постановления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об изменении вида разрешенного использования земельного участка и (или) объекта капитального строительства, либо об отказе в изменении вида разрешенного использования земельного участка и (или) объекта</w:t>
      </w:r>
      <w:proofErr w:type="gram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капитального строительства.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После принятия главой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 правового акта об изменении вида разрешенного использования земельного участка и (или) объекта капитального строительства специалист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района, ответственный за предоставление муниципальной услуги, выдает лично (направляет) три копии соответствующего постановления, либо три выписки из постановления заявителю. В случае если  заявление поступило через МКУ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МФЦ» специалист ответственный за предоставление Муниципальной услуги три копии соответствующего постановления, либо три выписки из постановления передает в МКУ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МФЦ» для передачи Заявителю. Срок административного действия 3 дня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случае принятия правового акта об отказе в изменении вида разрешенного использования земельного участка и (или) объекта капитального строительства специалист администрации 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района, ответственный за предоставление муниципальной услуги, выдает лично (направляет) одну копию соответствующего постановления, либо одну выписку из постановления заявителю. Если  заявление поступило через МКУ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МФЦ» специалист ответственный за предоставление Муниципальной услуги одну копию соответствующего постановления, либо одну выписку из постановления передает в МКУ «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МФЦ» для передачи Заявителю. Срок административного действия 3 дня.</w:t>
      </w:r>
    </w:p>
    <w:p w:rsidR="009B5A48" w:rsidRPr="009B5A48" w:rsidRDefault="009B5A48" w:rsidP="009B5A4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2.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Главному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специалисту администрации 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>Центрального</w:t>
      </w:r>
      <w:r w:rsidRPr="009B5A48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сельского поселения (Гузенко) </w:t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  обнародовать  настоящее постановление, специалисту 1 категории  (</w:t>
      </w:r>
      <w:proofErr w:type="spellStart"/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>Жданкина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</w:t>
      </w:r>
      <w:proofErr w:type="gramStart"/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>)н</w:t>
      </w:r>
      <w:proofErr w:type="gramEnd"/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>астоящее постановление</w:t>
      </w:r>
      <w:r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</w:t>
      </w:r>
      <w:r w:rsidRPr="009B5A4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разместить на официальном сайте Центрального сельского поселения </w:t>
      </w:r>
      <w:proofErr w:type="spellStart"/>
      <w:r w:rsidRPr="009B5A4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района.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lastRenderedPageBreak/>
        <w:t xml:space="preserve">3. </w:t>
      </w:r>
      <w:proofErr w:type="gramStart"/>
      <w:r w:rsidRPr="009B5A4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>Контроль за</w:t>
      </w:r>
      <w:proofErr w:type="gramEnd"/>
      <w:r w:rsidRPr="009B5A4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 исполнением настоящего постановления оставляю за собой.</w:t>
      </w:r>
    </w:p>
    <w:p w:rsidR="009B5A48" w:rsidRPr="009B5A48" w:rsidRDefault="009B5A48" w:rsidP="009B5A4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0"/>
          <w:lang w:eastAsia="ar-SA"/>
        </w:rPr>
      </w:pPr>
      <w:r w:rsidRPr="009B5A48">
        <w:rPr>
          <w:rFonts w:ascii="Times New Roman" w:eastAsia="Calibri" w:hAnsi="Times New Roman" w:cs="Times New Roman"/>
          <w:spacing w:val="-2"/>
          <w:sz w:val="28"/>
          <w:szCs w:val="28"/>
          <w:lang w:eastAsia="ar-SA"/>
        </w:rPr>
        <w:t xml:space="preserve">4. </w:t>
      </w:r>
      <w:r w:rsidRPr="009B5A48">
        <w:rPr>
          <w:rFonts w:ascii="Times New Roman" w:eastAsia="Calibri" w:hAnsi="Times New Roman" w:cs="Times New Roman"/>
          <w:spacing w:val="-2"/>
          <w:sz w:val="28"/>
          <w:szCs w:val="20"/>
          <w:lang w:eastAsia="ar-SA"/>
        </w:rPr>
        <w:t>Постановление вступает в силу со дня его  обнародования.</w:t>
      </w:r>
    </w:p>
    <w:p w:rsidR="009B5A48" w:rsidRPr="009B5A48" w:rsidRDefault="009B5A48" w:rsidP="009B5A48">
      <w:pPr>
        <w:suppressAutoHyphens/>
        <w:autoSpaceDE w:val="0"/>
        <w:spacing w:after="0" w:line="240" w:lineRule="auto"/>
        <w:ind w:firstLine="461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</w:p>
    <w:p w:rsidR="009B5A48" w:rsidRPr="009B5A48" w:rsidRDefault="009B5A48" w:rsidP="009B5A48">
      <w:pPr>
        <w:suppressAutoHyphens/>
        <w:autoSpaceDE w:val="0"/>
        <w:spacing w:after="0" w:line="240" w:lineRule="auto"/>
        <w:ind w:firstLine="461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</w:p>
    <w:p w:rsidR="009B5A48" w:rsidRPr="009B5A48" w:rsidRDefault="009B5A48" w:rsidP="009B5A48">
      <w:pPr>
        <w:suppressAutoHyphens/>
        <w:autoSpaceDE w:val="0"/>
        <w:spacing w:after="0" w:line="240" w:lineRule="auto"/>
        <w:ind w:firstLine="461"/>
        <w:jc w:val="both"/>
        <w:rPr>
          <w:rFonts w:ascii="Times New Roman" w:eastAsia="Calibri" w:hAnsi="Times New Roman" w:cs="Times New Roman"/>
          <w:sz w:val="28"/>
          <w:szCs w:val="20"/>
          <w:lang w:eastAsia="ar-SA"/>
        </w:rPr>
      </w:pPr>
    </w:p>
    <w:p w:rsidR="009B5A48" w:rsidRPr="009B5A48" w:rsidRDefault="009B5A48" w:rsidP="009B5A48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B5A4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Глава </w:t>
      </w:r>
      <w:r w:rsidRPr="009B5A48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Центрального </w:t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>сельского поселения</w:t>
      </w:r>
    </w:p>
    <w:p w:rsidR="009B5A48" w:rsidRPr="009B5A48" w:rsidRDefault="009B5A48" w:rsidP="009B5A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ar-SA"/>
        </w:rPr>
      </w:pPr>
      <w:proofErr w:type="spellStart"/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>Белоглинского</w:t>
      </w:r>
      <w:proofErr w:type="spellEnd"/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 xml:space="preserve"> района</w:t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ab/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ab/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ab/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ab/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ab/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ab/>
      </w:r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ab/>
      </w:r>
      <w:proofErr w:type="spellStart"/>
      <w:r w:rsidRPr="009B5A48">
        <w:rPr>
          <w:rFonts w:ascii="Times New Roman" w:eastAsia="Calibri" w:hAnsi="Times New Roman" w:cs="Times New Roman"/>
          <w:sz w:val="28"/>
          <w:szCs w:val="20"/>
          <w:lang w:eastAsia="ar-SA"/>
        </w:rPr>
        <w:t>Е.Н.Михалев</w:t>
      </w:r>
      <w:proofErr w:type="spellEnd"/>
    </w:p>
    <w:p w:rsidR="009B5A48" w:rsidRDefault="009B5A48" w:rsidP="009B5A48"/>
    <w:sectPr w:rsidR="009B5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59D"/>
    <w:rsid w:val="0004353F"/>
    <w:rsid w:val="003E159D"/>
    <w:rsid w:val="006E5C4A"/>
    <w:rsid w:val="007170C6"/>
    <w:rsid w:val="0095750E"/>
    <w:rsid w:val="009B5A48"/>
    <w:rsid w:val="00CA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A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Жданкина</dc:creator>
  <cp:lastModifiedBy>Жданкина</cp:lastModifiedBy>
  <cp:revision>2</cp:revision>
  <dcterms:created xsi:type="dcterms:W3CDTF">2014-08-26T07:30:00Z</dcterms:created>
  <dcterms:modified xsi:type="dcterms:W3CDTF">2014-08-26T07:30:00Z</dcterms:modified>
</cp:coreProperties>
</file>