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E2" w:rsidRDefault="00283DE2" w:rsidP="00283DE2">
      <w:pPr>
        <w:jc w:val="center"/>
      </w:pPr>
      <w:bookmarkStart w:id="0" w:name="_GoBack"/>
      <w:bookmarkEnd w:id="0"/>
    </w:p>
    <w:p w:rsidR="00283DE2" w:rsidRDefault="00283DE2" w:rsidP="00283DE2">
      <w:pPr>
        <w:jc w:val="center"/>
      </w:pPr>
      <w:r>
        <w:rPr>
          <w:noProof/>
        </w:rPr>
        <w:drawing>
          <wp:inline distT="0" distB="0" distL="0" distR="0" wp14:anchorId="67ABE84C" wp14:editId="48FBAB49">
            <wp:extent cx="488950" cy="616585"/>
            <wp:effectExtent l="0" t="0" r="0" b="0"/>
            <wp:docPr id="10" name="Рисунок 10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2" w:rsidRDefault="00283DE2" w:rsidP="00283DE2"/>
    <w:p w:rsidR="00283DE2" w:rsidRDefault="00283DE2" w:rsidP="001120B6">
      <w:pPr>
        <w:pStyle w:val="1"/>
        <w:rPr>
          <w:caps/>
          <w:spacing w:val="0"/>
          <w:szCs w:val="28"/>
          <w:lang w:val="ru-RU"/>
        </w:rPr>
      </w:pPr>
      <w:r>
        <w:rPr>
          <w:caps/>
          <w:spacing w:val="0"/>
          <w:szCs w:val="28"/>
          <w:lang w:val="ru-RU"/>
        </w:rPr>
        <w:t>А</w:t>
      </w:r>
      <w:r w:rsidR="00283590" w:rsidRPr="00283590">
        <w:rPr>
          <w:caps/>
          <w:spacing w:val="0"/>
          <w:szCs w:val="28"/>
          <w:lang w:val="ru-RU"/>
        </w:rPr>
        <w:t>дминистрация</w:t>
      </w:r>
      <w:r w:rsidR="00507E97" w:rsidRPr="00283590">
        <w:rPr>
          <w:caps/>
          <w:spacing w:val="0"/>
          <w:szCs w:val="28"/>
          <w:lang w:val="ru-RU"/>
        </w:rPr>
        <w:t xml:space="preserve"> </w:t>
      </w:r>
      <w:r w:rsidR="001120B6">
        <w:rPr>
          <w:caps/>
          <w:spacing w:val="0"/>
          <w:szCs w:val="28"/>
          <w:lang w:val="ru-RU"/>
        </w:rPr>
        <w:t xml:space="preserve">ЦЕНТРАЛЬНОГО СЕЛЬСКОГО ПОСЕЛЕНИЯ </w:t>
      </w:r>
    </w:p>
    <w:p w:rsidR="00507E97" w:rsidRDefault="001120B6" w:rsidP="001120B6">
      <w:pPr>
        <w:pStyle w:val="1"/>
        <w:rPr>
          <w:caps/>
          <w:spacing w:val="0"/>
          <w:szCs w:val="28"/>
          <w:lang w:val="ru-RU"/>
        </w:rPr>
      </w:pPr>
      <w:r>
        <w:rPr>
          <w:caps/>
          <w:spacing w:val="0"/>
          <w:szCs w:val="28"/>
          <w:lang w:val="ru-RU"/>
        </w:rPr>
        <w:t>БЕЛОГЛИНСКОГО РАЙОНА</w:t>
      </w:r>
      <w:r w:rsidR="00507E97" w:rsidRPr="00283590">
        <w:rPr>
          <w:caps/>
          <w:spacing w:val="0"/>
          <w:szCs w:val="28"/>
          <w:lang w:val="ru-RU"/>
        </w:rPr>
        <w:t xml:space="preserve"> </w:t>
      </w:r>
    </w:p>
    <w:p w:rsidR="00283590" w:rsidRPr="00283590" w:rsidRDefault="00283590" w:rsidP="00283590">
      <w:pPr>
        <w:spacing w:line="120" w:lineRule="auto"/>
        <w:jc w:val="center"/>
      </w:pPr>
    </w:p>
    <w:p w:rsidR="006C0031" w:rsidRPr="006C0031" w:rsidRDefault="00B165EA" w:rsidP="00282A54">
      <w:pPr>
        <w:pStyle w:val="2"/>
        <w:ind w:left="6"/>
        <w:rPr>
          <w:b w:val="0"/>
          <w:bCs w:val="0"/>
          <w:sz w:val="24"/>
          <w:szCs w:val="24"/>
          <w:lang w:val="ru-RU"/>
        </w:rPr>
      </w:pPr>
      <w:r>
        <w:rPr>
          <w:sz w:val="32"/>
          <w:szCs w:val="32"/>
          <w:lang w:val="ru-RU"/>
        </w:rPr>
        <w:t>ПОСТАНОВЛ</w:t>
      </w:r>
      <w:r w:rsidR="006C0031">
        <w:rPr>
          <w:sz w:val="32"/>
          <w:szCs w:val="32"/>
          <w:lang w:val="ru-RU"/>
        </w:rPr>
        <w:t>ЕНИЕ</w:t>
      </w:r>
    </w:p>
    <w:p w:rsidR="008257A8" w:rsidRDefault="00283DE2" w:rsidP="001120B6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</w:t>
      </w:r>
      <w:r w:rsidR="00507E97">
        <w:rPr>
          <w:rFonts w:ascii="Times New Roman" w:hAnsi="Times New Roman"/>
          <w:b w:val="0"/>
          <w:bCs w:val="0"/>
          <w:lang w:val="ru-RU"/>
        </w:rPr>
        <w:t>т</w:t>
      </w:r>
      <w:r w:rsidR="001120B6">
        <w:rPr>
          <w:rFonts w:ascii="Times New Roman" w:hAnsi="Times New Roman"/>
          <w:b w:val="0"/>
          <w:bCs w:val="0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lang w:val="ru-RU"/>
        </w:rPr>
        <w:t>30.</w:t>
      </w:r>
      <w:r w:rsidR="001120B6">
        <w:rPr>
          <w:rFonts w:ascii="Times New Roman" w:hAnsi="Times New Roman"/>
          <w:b w:val="0"/>
          <w:bCs w:val="0"/>
          <w:lang w:val="ru-RU"/>
        </w:rPr>
        <w:t>12.</w:t>
      </w:r>
      <w:r w:rsidR="00E912E0">
        <w:rPr>
          <w:rFonts w:ascii="Times New Roman" w:hAnsi="Times New Roman"/>
          <w:b w:val="0"/>
          <w:bCs w:val="0"/>
          <w:lang w:val="ru-RU"/>
        </w:rPr>
        <w:t>20</w:t>
      </w:r>
      <w:r w:rsidR="00D91647">
        <w:rPr>
          <w:rFonts w:ascii="Times New Roman" w:hAnsi="Times New Roman"/>
          <w:b w:val="0"/>
          <w:bCs w:val="0"/>
          <w:lang w:val="ru-RU"/>
        </w:rPr>
        <w:t>20</w:t>
      </w:r>
      <w:r w:rsidR="00507E97"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                         </w:t>
      </w:r>
      <w:r w:rsidR="001120B6">
        <w:rPr>
          <w:rFonts w:ascii="Times New Roman" w:hAnsi="Times New Roman"/>
          <w:b w:val="0"/>
          <w:bCs w:val="0"/>
          <w:lang w:val="ru-RU"/>
        </w:rPr>
        <w:t xml:space="preserve">        №</w:t>
      </w:r>
      <w:r>
        <w:rPr>
          <w:rFonts w:ascii="Times New Roman" w:hAnsi="Times New Roman"/>
          <w:b w:val="0"/>
          <w:bCs w:val="0"/>
          <w:lang w:val="ru-RU"/>
        </w:rPr>
        <w:t xml:space="preserve"> 80</w:t>
      </w:r>
    </w:p>
    <w:p w:rsidR="001120B6" w:rsidRPr="001120B6" w:rsidRDefault="001120B6" w:rsidP="001120B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20B6">
        <w:rPr>
          <w:sz w:val="28"/>
          <w:szCs w:val="28"/>
        </w:rPr>
        <w:t>Пос.</w:t>
      </w:r>
      <w:r w:rsidR="00283DE2">
        <w:rPr>
          <w:sz w:val="28"/>
          <w:szCs w:val="28"/>
        </w:rPr>
        <w:t xml:space="preserve"> </w:t>
      </w:r>
      <w:r w:rsidRPr="001120B6">
        <w:rPr>
          <w:sz w:val="28"/>
          <w:szCs w:val="28"/>
        </w:rPr>
        <w:t>Центральный</w:t>
      </w:r>
    </w:p>
    <w:p w:rsidR="00BE393C" w:rsidRPr="00ED648C" w:rsidRDefault="00BE393C" w:rsidP="0035127A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95"/>
      </w:tblGrid>
      <w:tr w:rsidR="00507E97" w:rsidTr="00124556">
        <w:trPr>
          <w:jc w:val="center"/>
        </w:trPr>
        <w:tc>
          <w:tcPr>
            <w:tcW w:w="8795" w:type="dxa"/>
          </w:tcPr>
          <w:p w:rsidR="0035127A" w:rsidRDefault="001906B8" w:rsidP="0035127A">
            <w:pPr>
              <w:pStyle w:val="50"/>
              <w:shd w:val="clear" w:color="auto" w:fill="auto"/>
              <w:spacing w:before="0" w:after="0" w:line="240" w:lineRule="auto"/>
            </w:pPr>
            <w:r>
              <w:t xml:space="preserve">Об утверждении Порядка осуществления </w:t>
            </w:r>
          </w:p>
          <w:p w:rsidR="001906B8" w:rsidRDefault="0035127A" w:rsidP="0035127A">
            <w:pPr>
              <w:pStyle w:val="50"/>
              <w:shd w:val="clear" w:color="auto" w:fill="auto"/>
              <w:spacing w:before="0" w:after="0" w:line="240" w:lineRule="auto"/>
            </w:pPr>
            <w:r>
              <w:t>к</w:t>
            </w:r>
            <w:r w:rsidR="001906B8">
              <w:t>апитальных</w:t>
            </w:r>
            <w:r>
              <w:t xml:space="preserve"> </w:t>
            </w:r>
            <w:r w:rsidR="001906B8">
              <w:t>вложений в объекты капитального строительства</w:t>
            </w:r>
            <w:r w:rsidR="001906B8">
              <w:br/>
              <w:t xml:space="preserve">муниципальной собственности </w:t>
            </w:r>
            <w:r w:rsidR="001120B6">
              <w:t xml:space="preserve">Центрального сельского поселения Белоглинского района </w:t>
            </w:r>
            <w:r w:rsidR="001906B8">
              <w:t>или на приобретение</w:t>
            </w:r>
            <w:r w:rsidR="001906B8">
              <w:br/>
              <w:t>объектов недвижимого имущества в муниципальную</w:t>
            </w:r>
            <w:r w:rsidR="001906B8">
              <w:br/>
              <w:t xml:space="preserve">собственность </w:t>
            </w:r>
            <w:r w:rsidR="001120B6">
              <w:t>Центрального сельского поселения Белоглинского района</w:t>
            </w:r>
            <w:r w:rsidR="00D532DD">
              <w:t xml:space="preserve"> за счет средств мест</w:t>
            </w:r>
            <w:r w:rsidR="001906B8">
              <w:t>ного бюджета</w:t>
            </w:r>
          </w:p>
          <w:p w:rsidR="00507E97" w:rsidRPr="00124556" w:rsidRDefault="00507E97" w:rsidP="0035127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06A90" w:rsidRDefault="00506A90" w:rsidP="00506A90">
      <w:pPr>
        <w:pStyle w:val="27"/>
        <w:shd w:val="clear" w:color="auto" w:fill="auto"/>
        <w:spacing w:after="0"/>
        <w:ind w:firstLine="743"/>
        <w:jc w:val="both"/>
      </w:pPr>
      <w:r w:rsidRPr="00506A90">
        <w:rPr>
          <w:sz w:val="28"/>
        </w:rPr>
        <w:t xml:space="preserve">В соответствии со статьями 78.2 и 79 Бюджетного кодекса Российской Федерации, </w:t>
      </w:r>
      <w:r w:rsidR="00631FB3" w:rsidRPr="00F9160C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6C2985">
        <w:rPr>
          <w:sz w:val="28"/>
          <w:szCs w:val="28"/>
        </w:rPr>
        <w:t>Центрального сельского поселения Белоглинского района</w:t>
      </w:r>
      <w:r w:rsidR="00631FB3" w:rsidRPr="00F9160C">
        <w:rPr>
          <w:sz w:val="28"/>
          <w:szCs w:val="28"/>
        </w:rPr>
        <w:t>,</w:t>
      </w:r>
      <w:r w:rsidR="006C2985">
        <w:rPr>
          <w:sz w:val="28"/>
          <w:szCs w:val="28"/>
        </w:rPr>
        <w:t xml:space="preserve">  постановляю</w:t>
      </w:r>
      <w:r>
        <w:rPr>
          <w:rStyle w:val="23pt"/>
        </w:rPr>
        <w:t>:</w:t>
      </w:r>
    </w:p>
    <w:p w:rsidR="001906B8" w:rsidRDefault="00910A7D" w:rsidP="00506A90">
      <w:pPr>
        <w:pStyle w:val="27"/>
        <w:shd w:val="clear" w:color="auto" w:fill="auto"/>
        <w:spacing w:after="0"/>
        <w:ind w:firstLine="743"/>
        <w:jc w:val="both"/>
        <w:rPr>
          <w:sz w:val="28"/>
          <w:szCs w:val="28"/>
        </w:rPr>
      </w:pPr>
      <w:r w:rsidRPr="001906B8">
        <w:rPr>
          <w:sz w:val="28"/>
          <w:szCs w:val="28"/>
        </w:rPr>
        <w:t>1. </w:t>
      </w:r>
      <w:r w:rsidR="001906B8" w:rsidRPr="001906B8">
        <w:rPr>
          <w:sz w:val="28"/>
          <w:szCs w:val="28"/>
        </w:rPr>
        <w:t xml:space="preserve">Утвердить Порядок осуществления капитальных вложений в объекты капитального строительства муниципальной собственности </w:t>
      </w:r>
      <w:r w:rsidR="006C2985" w:rsidRPr="006C2985">
        <w:rPr>
          <w:sz w:val="28"/>
          <w:szCs w:val="28"/>
        </w:rPr>
        <w:t>Центрального сельского поселения Белоглинского района</w:t>
      </w:r>
      <w:r w:rsidR="001906B8" w:rsidRPr="001906B8">
        <w:rPr>
          <w:sz w:val="28"/>
          <w:szCs w:val="28"/>
        </w:rPr>
        <w:t xml:space="preserve"> или на приобретение объектов недвижимого имущества в муниципальную собственность </w:t>
      </w:r>
      <w:r w:rsidR="006C2985">
        <w:rPr>
          <w:sz w:val="28"/>
          <w:szCs w:val="28"/>
        </w:rPr>
        <w:t>Центрального сельского поселения Белоглинского района</w:t>
      </w:r>
      <w:r w:rsidR="001906B8" w:rsidRPr="001906B8">
        <w:rPr>
          <w:sz w:val="28"/>
          <w:szCs w:val="28"/>
        </w:rPr>
        <w:t xml:space="preserve"> за счет средств </w:t>
      </w:r>
      <w:r w:rsidR="00631FB3">
        <w:rPr>
          <w:sz w:val="28"/>
          <w:szCs w:val="28"/>
        </w:rPr>
        <w:t>местно</w:t>
      </w:r>
      <w:r w:rsidR="001906B8" w:rsidRPr="001906B8">
        <w:rPr>
          <w:sz w:val="28"/>
          <w:szCs w:val="28"/>
        </w:rPr>
        <w:t>го бюджета (прилагается).</w:t>
      </w:r>
    </w:p>
    <w:p w:rsidR="006C2985" w:rsidRPr="006C2985" w:rsidRDefault="006C2985" w:rsidP="006C2985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</w:rPr>
      </w:pPr>
      <w:r w:rsidRPr="006C2985">
        <w:rPr>
          <w:bCs/>
          <w:spacing w:val="-4"/>
          <w:sz w:val="28"/>
          <w:szCs w:val="28"/>
        </w:rPr>
        <w:t>2. Главному специалисту администрации Центрального сельского поселения Белоглинского района (Шувалова О. А.) опубликовать (обнародовать) настоящее постановление, главному специалисту администрации Центрального сельского поселения Белоглинского района (Жданкина Е. В.) разместить в сети в сети «Интернет», на официальном сайте Центрального сельского поселения Белоглинского района (centrsp13.ru).</w:t>
      </w:r>
    </w:p>
    <w:p w:rsidR="006C2985" w:rsidRPr="006C2985" w:rsidRDefault="006C2985" w:rsidP="006C2985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3.</w:t>
      </w:r>
      <w:r w:rsidRPr="006C2985">
        <w:rPr>
          <w:bCs/>
          <w:spacing w:val="-4"/>
          <w:sz w:val="28"/>
          <w:szCs w:val="28"/>
        </w:rPr>
        <w:t xml:space="preserve">Контроль за выполнением настоящего постановления оставляю за собой.   </w:t>
      </w:r>
    </w:p>
    <w:p w:rsidR="006C2985" w:rsidRPr="006C2985" w:rsidRDefault="006C2985" w:rsidP="006C2985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</w:rPr>
      </w:pPr>
      <w:r w:rsidRPr="006C2985">
        <w:rPr>
          <w:bCs/>
          <w:spacing w:val="-4"/>
          <w:sz w:val="28"/>
          <w:szCs w:val="28"/>
        </w:rPr>
        <w:t>4. Постановление вступает в силу со дня его обнародования.</w:t>
      </w:r>
    </w:p>
    <w:p w:rsidR="006C2985" w:rsidRDefault="006C2985" w:rsidP="006C2985">
      <w:pPr>
        <w:shd w:val="clear" w:color="auto" w:fill="FFFFFF"/>
        <w:jc w:val="both"/>
        <w:rPr>
          <w:bCs/>
          <w:spacing w:val="-4"/>
          <w:sz w:val="28"/>
          <w:szCs w:val="28"/>
        </w:rPr>
      </w:pPr>
    </w:p>
    <w:p w:rsidR="00283DE2" w:rsidRPr="006C2985" w:rsidRDefault="00283DE2" w:rsidP="006C2985">
      <w:pPr>
        <w:shd w:val="clear" w:color="auto" w:fill="FFFFFF"/>
        <w:jc w:val="both"/>
        <w:rPr>
          <w:bCs/>
          <w:spacing w:val="-4"/>
          <w:sz w:val="28"/>
          <w:szCs w:val="28"/>
        </w:rPr>
      </w:pPr>
    </w:p>
    <w:p w:rsidR="006C2985" w:rsidRPr="006C2985" w:rsidRDefault="006C2985" w:rsidP="006C2985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6C2985">
        <w:rPr>
          <w:bCs/>
          <w:spacing w:val="-4"/>
          <w:sz w:val="28"/>
          <w:szCs w:val="28"/>
        </w:rPr>
        <w:t xml:space="preserve">Глава Центрального сельского поселения </w:t>
      </w:r>
    </w:p>
    <w:p w:rsidR="00DD69C0" w:rsidRDefault="006C2985" w:rsidP="006C2985">
      <w:pPr>
        <w:shd w:val="clear" w:color="auto" w:fill="FFFFFF"/>
        <w:jc w:val="both"/>
        <w:rPr>
          <w:sz w:val="28"/>
          <w:szCs w:val="28"/>
        </w:rPr>
      </w:pPr>
      <w:r w:rsidRPr="006C2985">
        <w:rPr>
          <w:bCs/>
          <w:spacing w:val="-4"/>
          <w:sz w:val="28"/>
          <w:szCs w:val="28"/>
        </w:rPr>
        <w:t xml:space="preserve">Белоглинского района                                                          </w:t>
      </w:r>
      <w:r w:rsidR="00283DE2">
        <w:rPr>
          <w:bCs/>
          <w:spacing w:val="-4"/>
          <w:sz w:val="28"/>
          <w:szCs w:val="28"/>
        </w:rPr>
        <w:t xml:space="preserve">     </w:t>
      </w:r>
      <w:r w:rsidRPr="006C2985">
        <w:rPr>
          <w:bCs/>
          <w:spacing w:val="-4"/>
          <w:sz w:val="28"/>
          <w:szCs w:val="28"/>
        </w:rPr>
        <w:t xml:space="preserve">            Е. А. Курленко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4"/>
        <w:gridCol w:w="306"/>
        <w:gridCol w:w="5367"/>
      </w:tblGrid>
      <w:tr w:rsidR="00C95E88" w:rsidRPr="00C95E88" w:rsidTr="00C95E88">
        <w:tc>
          <w:tcPr>
            <w:tcW w:w="4077" w:type="dxa"/>
          </w:tcPr>
          <w:p w:rsidR="00C95E88" w:rsidRPr="00C95E88" w:rsidRDefault="00C95E88" w:rsidP="00C95E88">
            <w:pPr>
              <w:shd w:val="clear" w:color="auto" w:fill="FFFFFF"/>
              <w:ind w:firstLine="72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</w:tcPr>
          <w:p w:rsidR="00C95E88" w:rsidRPr="00C95E88" w:rsidRDefault="00C95E88" w:rsidP="00C95E88">
            <w:pPr>
              <w:shd w:val="clear" w:color="auto" w:fill="FFFFFF"/>
              <w:ind w:firstLine="72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2" w:type="dxa"/>
          </w:tcPr>
          <w:p w:rsidR="00CD430B" w:rsidRDefault="00CD430B" w:rsidP="00C95E8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</w:p>
          <w:p w:rsidR="00CD430B" w:rsidRDefault="00CD430B" w:rsidP="00C95E8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</w:p>
          <w:p w:rsidR="00CD430B" w:rsidRDefault="00CD430B" w:rsidP="00C95E8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</w:p>
          <w:p w:rsidR="00CD430B" w:rsidRDefault="00CD430B" w:rsidP="00C95E8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</w:p>
          <w:p w:rsidR="002E573D" w:rsidRDefault="002E573D" w:rsidP="00C95E8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</w:p>
          <w:p w:rsidR="00C31261" w:rsidRDefault="00C31261" w:rsidP="00C95E8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</w:p>
          <w:p w:rsidR="000D601C" w:rsidRDefault="000D601C" w:rsidP="00C95E8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</w:p>
          <w:p w:rsidR="009615CC" w:rsidRDefault="009615CC" w:rsidP="00C95E8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</w:p>
          <w:p w:rsidR="00631FB3" w:rsidRDefault="00100853" w:rsidP="006C298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3266C" w:rsidRPr="00C95E88" w:rsidRDefault="006C2985" w:rsidP="006C298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>
              <w:t xml:space="preserve">к </w:t>
            </w:r>
            <w:hyperlink w:anchor="sub_0" w:history="1">
              <w:r w:rsidR="00C3266C" w:rsidRPr="00C95E88">
                <w:rPr>
                  <w:sz w:val="28"/>
                  <w:szCs w:val="28"/>
                </w:rPr>
                <w:t>постановлени</w:t>
              </w:r>
            </w:hyperlink>
            <w:r>
              <w:rPr>
                <w:sz w:val="28"/>
                <w:szCs w:val="28"/>
              </w:rPr>
              <w:t>ю</w:t>
            </w:r>
            <w:r w:rsidR="00C3266C" w:rsidRPr="00C95E88">
              <w:rPr>
                <w:sz w:val="28"/>
                <w:szCs w:val="28"/>
              </w:rPr>
              <w:t xml:space="preserve"> администрации</w:t>
            </w:r>
          </w:p>
          <w:p w:rsidR="00C3266C" w:rsidRDefault="006C2985" w:rsidP="006C298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 w:rsidRPr="006C2985">
              <w:rPr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C3266C" w:rsidRPr="00C95E88" w:rsidRDefault="00CB5990" w:rsidP="006C298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C2985">
              <w:rPr>
                <w:sz w:val="28"/>
                <w:szCs w:val="28"/>
              </w:rPr>
              <w:t xml:space="preserve">          </w:t>
            </w:r>
            <w:r w:rsidR="00C3266C">
              <w:rPr>
                <w:sz w:val="28"/>
                <w:szCs w:val="28"/>
              </w:rPr>
              <w:t xml:space="preserve"> №</w:t>
            </w:r>
          </w:p>
          <w:p w:rsidR="0008423E" w:rsidRPr="00C95E88" w:rsidRDefault="0008423E" w:rsidP="006C2985">
            <w:pPr>
              <w:shd w:val="clear" w:color="auto" w:fill="FFFFFF"/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</w:tbl>
    <w:p w:rsidR="00100853" w:rsidRDefault="00100853" w:rsidP="00100853">
      <w:pPr>
        <w:pStyle w:val="27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</w:t>
      </w:r>
    </w:p>
    <w:p w:rsidR="00100853" w:rsidRDefault="00100853" w:rsidP="00100853">
      <w:pPr>
        <w:pStyle w:val="27"/>
        <w:shd w:val="clear" w:color="auto" w:fill="auto"/>
        <w:spacing w:after="0" w:line="240" w:lineRule="auto"/>
        <w:rPr>
          <w:b/>
          <w:sz w:val="28"/>
          <w:szCs w:val="28"/>
        </w:rPr>
      </w:pPr>
      <w:r w:rsidRPr="00100853">
        <w:rPr>
          <w:b/>
          <w:sz w:val="28"/>
          <w:szCs w:val="28"/>
        </w:rPr>
        <w:t>осуществления капитальных вложений в объекты</w:t>
      </w:r>
      <w:r w:rsidRPr="00100853">
        <w:rPr>
          <w:b/>
          <w:sz w:val="28"/>
          <w:szCs w:val="28"/>
        </w:rPr>
        <w:br/>
        <w:t>капитального строительства муниципальной</w:t>
      </w:r>
      <w:r>
        <w:rPr>
          <w:b/>
          <w:sz w:val="28"/>
          <w:szCs w:val="28"/>
        </w:rPr>
        <w:t xml:space="preserve"> </w:t>
      </w:r>
      <w:r w:rsidRPr="00100853">
        <w:rPr>
          <w:b/>
          <w:sz w:val="28"/>
          <w:szCs w:val="28"/>
        </w:rPr>
        <w:t xml:space="preserve">собственности </w:t>
      </w:r>
    </w:p>
    <w:p w:rsidR="006C2985" w:rsidRDefault="006C2985" w:rsidP="00100853">
      <w:pPr>
        <w:pStyle w:val="27"/>
        <w:shd w:val="clear" w:color="auto" w:fill="auto"/>
        <w:spacing w:after="0" w:line="240" w:lineRule="auto"/>
        <w:rPr>
          <w:b/>
          <w:sz w:val="28"/>
          <w:szCs w:val="28"/>
        </w:rPr>
      </w:pPr>
      <w:r w:rsidRPr="006C2985">
        <w:rPr>
          <w:b/>
          <w:sz w:val="28"/>
          <w:szCs w:val="28"/>
        </w:rPr>
        <w:t xml:space="preserve">Центрального сельского поселения Белоглинского района </w:t>
      </w:r>
      <w:r w:rsidR="00100853" w:rsidRPr="00100853">
        <w:rPr>
          <w:b/>
          <w:sz w:val="28"/>
          <w:szCs w:val="28"/>
        </w:rPr>
        <w:t>или на</w:t>
      </w:r>
    </w:p>
    <w:p w:rsidR="00100853" w:rsidRDefault="00100853" w:rsidP="00100853">
      <w:pPr>
        <w:pStyle w:val="27"/>
        <w:shd w:val="clear" w:color="auto" w:fill="auto"/>
        <w:spacing w:after="0" w:line="240" w:lineRule="auto"/>
        <w:rPr>
          <w:b/>
          <w:sz w:val="28"/>
          <w:szCs w:val="28"/>
        </w:rPr>
      </w:pPr>
      <w:r w:rsidRPr="00100853">
        <w:rPr>
          <w:b/>
          <w:sz w:val="28"/>
          <w:szCs w:val="28"/>
        </w:rPr>
        <w:t xml:space="preserve"> приобретение объектов</w:t>
      </w:r>
      <w:r>
        <w:rPr>
          <w:b/>
          <w:sz w:val="28"/>
          <w:szCs w:val="28"/>
        </w:rPr>
        <w:t xml:space="preserve"> </w:t>
      </w:r>
      <w:r w:rsidRPr="00100853">
        <w:rPr>
          <w:b/>
          <w:sz w:val="28"/>
          <w:szCs w:val="28"/>
        </w:rPr>
        <w:t>недвижимого имущества в муниципальную</w:t>
      </w:r>
      <w:r w:rsidRPr="00100853">
        <w:rPr>
          <w:b/>
          <w:sz w:val="28"/>
          <w:szCs w:val="28"/>
        </w:rPr>
        <w:br/>
        <w:t xml:space="preserve">собственность </w:t>
      </w:r>
      <w:r w:rsidR="006C2985" w:rsidRPr="006C2985">
        <w:rPr>
          <w:b/>
          <w:sz w:val="28"/>
          <w:szCs w:val="28"/>
        </w:rPr>
        <w:t>Центрального сельского поселения Белоглинского района</w:t>
      </w:r>
    </w:p>
    <w:p w:rsidR="00100853" w:rsidRPr="00100853" w:rsidRDefault="00100853" w:rsidP="00100853">
      <w:pPr>
        <w:pStyle w:val="27"/>
        <w:shd w:val="clear" w:color="auto" w:fill="auto"/>
        <w:spacing w:after="0" w:line="240" w:lineRule="auto"/>
        <w:rPr>
          <w:b/>
          <w:sz w:val="28"/>
          <w:szCs w:val="28"/>
        </w:rPr>
      </w:pPr>
      <w:r w:rsidRPr="00100853">
        <w:rPr>
          <w:b/>
          <w:sz w:val="28"/>
          <w:szCs w:val="28"/>
        </w:rPr>
        <w:t xml:space="preserve">за счет средств </w:t>
      </w:r>
      <w:r>
        <w:rPr>
          <w:b/>
          <w:sz w:val="28"/>
          <w:szCs w:val="28"/>
        </w:rPr>
        <w:t>мест</w:t>
      </w:r>
      <w:r w:rsidRPr="00100853">
        <w:rPr>
          <w:b/>
          <w:sz w:val="28"/>
          <w:szCs w:val="28"/>
        </w:rPr>
        <w:t>ного бюджета</w:t>
      </w:r>
    </w:p>
    <w:p w:rsidR="00100853" w:rsidRDefault="00100853" w:rsidP="00656D09">
      <w:pPr>
        <w:pStyle w:val="27"/>
        <w:shd w:val="clear" w:color="auto" w:fill="auto"/>
        <w:spacing w:after="0" w:line="240" w:lineRule="auto"/>
        <w:ind w:firstLine="641"/>
        <w:jc w:val="both"/>
        <w:rPr>
          <w:b/>
          <w:color w:val="FF0000"/>
          <w:sz w:val="28"/>
          <w:szCs w:val="28"/>
        </w:rPr>
      </w:pPr>
    </w:p>
    <w:p w:rsidR="00100853" w:rsidRPr="00100853" w:rsidRDefault="00100853" w:rsidP="00100853">
      <w:pPr>
        <w:pStyle w:val="27"/>
        <w:shd w:val="clear" w:color="auto" w:fill="auto"/>
        <w:spacing w:after="0" w:line="240" w:lineRule="auto"/>
        <w:ind w:left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1. </w:t>
      </w:r>
      <w:r w:rsidRPr="00100853">
        <w:rPr>
          <w:sz w:val="28"/>
          <w:szCs w:val="28"/>
        </w:rPr>
        <w:t xml:space="preserve">Общие положения </w:t>
      </w:r>
    </w:p>
    <w:p w:rsidR="00100853" w:rsidRPr="00100853" w:rsidRDefault="0035127A" w:rsidP="0035127A">
      <w:pPr>
        <w:pStyle w:val="27"/>
        <w:shd w:val="clear" w:color="auto" w:fill="auto"/>
        <w:tabs>
          <w:tab w:val="left" w:pos="106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100853" w:rsidRPr="00100853">
        <w:rPr>
          <w:sz w:val="28"/>
          <w:szCs w:val="28"/>
        </w:rPr>
        <w:t xml:space="preserve">Настоящий Порядок осуществления капитальных вложений в объекты капитального строительства муниципальной собственности </w:t>
      </w:r>
      <w:r w:rsidR="006C2985" w:rsidRPr="006C2985">
        <w:rPr>
          <w:sz w:val="28"/>
          <w:szCs w:val="28"/>
        </w:rPr>
        <w:t>Центрального сельского поселения Белоглинского района</w:t>
      </w:r>
      <w:r w:rsidR="00100853" w:rsidRPr="00100853">
        <w:rPr>
          <w:sz w:val="28"/>
          <w:szCs w:val="28"/>
        </w:rPr>
        <w:t xml:space="preserve"> или на приобретение объектов недвижимого имущества в муниципальную собственность </w:t>
      </w:r>
      <w:r w:rsidR="006C2985" w:rsidRPr="006C2985">
        <w:rPr>
          <w:sz w:val="28"/>
          <w:szCs w:val="28"/>
        </w:rPr>
        <w:t>Центрального сельского поселения Белоглинского района</w:t>
      </w:r>
      <w:r w:rsidR="00100853" w:rsidRPr="00100853">
        <w:rPr>
          <w:sz w:val="28"/>
          <w:szCs w:val="28"/>
        </w:rPr>
        <w:t xml:space="preserve"> за счет средств бюджета</w:t>
      </w:r>
      <w:r w:rsidR="001823F6">
        <w:rPr>
          <w:sz w:val="28"/>
          <w:szCs w:val="28"/>
        </w:rPr>
        <w:t xml:space="preserve"> </w:t>
      </w:r>
      <w:r w:rsidR="006C2985" w:rsidRPr="006C2985">
        <w:rPr>
          <w:sz w:val="28"/>
          <w:szCs w:val="28"/>
        </w:rPr>
        <w:t>Центрального сельского поселения Белоглинского района</w:t>
      </w:r>
      <w:r w:rsidR="001823F6">
        <w:rPr>
          <w:sz w:val="28"/>
          <w:szCs w:val="28"/>
        </w:rPr>
        <w:t xml:space="preserve"> (далее по тексту - местный бюджет)</w:t>
      </w:r>
      <w:r w:rsidR="00100853" w:rsidRPr="00100853">
        <w:rPr>
          <w:sz w:val="28"/>
          <w:szCs w:val="28"/>
        </w:rPr>
        <w:t xml:space="preserve"> устанавливает:</w:t>
      </w:r>
    </w:p>
    <w:p w:rsidR="00100853" w:rsidRPr="00100853" w:rsidRDefault="00100853" w:rsidP="006C2985">
      <w:pPr>
        <w:pStyle w:val="27"/>
        <w:numPr>
          <w:ilvl w:val="0"/>
          <w:numId w:val="34"/>
        </w:numPr>
        <w:shd w:val="clear" w:color="auto" w:fill="auto"/>
        <w:tabs>
          <w:tab w:val="left" w:pos="108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00853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6C2985" w:rsidRPr="006C2985">
        <w:rPr>
          <w:sz w:val="28"/>
          <w:szCs w:val="28"/>
        </w:rPr>
        <w:t xml:space="preserve">Центрального сельского поселения Белоглинского района </w:t>
      </w:r>
      <w:r w:rsidRPr="00100853">
        <w:rPr>
          <w:sz w:val="28"/>
          <w:szCs w:val="28"/>
        </w:rPr>
        <w:t xml:space="preserve">или на приобретение объектов недвижимого имущества в муниципальную собственность </w:t>
      </w:r>
      <w:r w:rsidR="006C2985" w:rsidRPr="006C2985">
        <w:rPr>
          <w:sz w:val="28"/>
          <w:szCs w:val="28"/>
        </w:rPr>
        <w:t>Центрального сельского поселения Белоглинского района</w:t>
      </w:r>
      <w:r w:rsidRPr="00100853">
        <w:rPr>
          <w:sz w:val="28"/>
          <w:szCs w:val="28"/>
        </w:rPr>
        <w:t xml:space="preserve"> за счет средств </w:t>
      </w:r>
      <w:r w:rsidR="001823F6">
        <w:rPr>
          <w:sz w:val="28"/>
          <w:szCs w:val="28"/>
        </w:rPr>
        <w:t>мест</w:t>
      </w:r>
      <w:r w:rsidRPr="00100853">
        <w:rPr>
          <w:sz w:val="28"/>
          <w:szCs w:val="28"/>
        </w:rPr>
        <w:t xml:space="preserve">ного бюджета (далее - бюджетные инвестиции), в том числе условия передачи органами местного самоуправления </w:t>
      </w:r>
      <w:r w:rsidR="006C2985">
        <w:rPr>
          <w:sz w:val="28"/>
          <w:szCs w:val="28"/>
        </w:rPr>
        <w:t>Центрального сельского поселения Белоглинского района</w:t>
      </w:r>
      <w:r w:rsidRPr="00100853">
        <w:rPr>
          <w:sz w:val="28"/>
          <w:szCs w:val="28"/>
        </w:rPr>
        <w:t xml:space="preserve"> муниципальным бюджетным учреждениям </w:t>
      </w:r>
      <w:r w:rsidR="006C2985" w:rsidRPr="006C2985">
        <w:rPr>
          <w:sz w:val="28"/>
          <w:szCs w:val="28"/>
        </w:rPr>
        <w:t>Центрального сельского поселения Белоглинского района</w:t>
      </w:r>
      <w:r w:rsidRPr="00100853">
        <w:rPr>
          <w:sz w:val="28"/>
          <w:szCs w:val="28"/>
        </w:rPr>
        <w:t xml:space="preserve"> или муниципальным автономным учреждениям </w:t>
      </w:r>
      <w:r w:rsidR="006C2985" w:rsidRPr="006C2985">
        <w:rPr>
          <w:sz w:val="28"/>
          <w:szCs w:val="28"/>
        </w:rPr>
        <w:t>Центрального сельского поселения Белоглинского района</w:t>
      </w:r>
      <w:r w:rsidRPr="00100853">
        <w:rPr>
          <w:sz w:val="28"/>
          <w:szCs w:val="28"/>
        </w:rPr>
        <w:t xml:space="preserve">, муниципальным унитарным предприятиям </w:t>
      </w:r>
      <w:r w:rsidR="006C2985" w:rsidRPr="006C2985">
        <w:rPr>
          <w:sz w:val="28"/>
          <w:szCs w:val="28"/>
        </w:rPr>
        <w:t xml:space="preserve">Центрального сельского поселения Белоглинского района </w:t>
      </w:r>
      <w:r w:rsidRPr="00100853">
        <w:rPr>
          <w:sz w:val="28"/>
          <w:szCs w:val="28"/>
        </w:rPr>
        <w:t>(далее - организации)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а также порядок заключения соглашений о передаче указанных полномочий;</w:t>
      </w:r>
    </w:p>
    <w:p w:rsidR="004216AE" w:rsidRPr="004216AE" w:rsidRDefault="004216AE" w:rsidP="00836FCA">
      <w:pPr>
        <w:pStyle w:val="27"/>
        <w:shd w:val="clear" w:color="auto" w:fill="auto"/>
        <w:tabs>
          <w:tab w:val="left" w:pos="131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</w:t>
      </w:r>
      <w:r w:rsidRPr="004216AE">
        <w:rPr>
          <w:sz w:val="28"/>
          <w:szCs w:val="28"/>
        </w:rPr>
        <w:t xml:space="preserve">порядок предоставления из </w:t>
      </w:r>
      <w:r w:rsidR="00836FCA">
        <w:rPr>
          <w:sz w:val="28"/>
          <w:szCs w:val="28"/>
        </w:rPr>
        <w:t>местн</w:t>
      </w:r>
      <w:r w:rsidRPr="004216AE">
        <w:rPr>
          <w:sz w:val="28"/>
          <w:szCs w:val="28"/>
        </w:rPr>
        <w:t xml:space="preserve">ого бюджета 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6C2985" w:rsidRPr="006C2985">
        <w:rPr>
          <w:sz w:val="28"/>
          <w:szCs w:val="28"/>
        </w:rPr>
        <w:t xml:space="preserve">Центрального сельского поселения </w:t>
      </w:r>
      <w:r w:rsidR="006C2985" w:rsidRPr="006C2985">
        <w:rPr>
          <w:sz w:val="28"/>
          <w:szCs w:val="28"/>
        </w:rPr>
        <w:lastRenderedPageBreak/>
        <w:t>Белоглинского района</w:t>
      </w:r>
      <w:r w:rsidRPr="004216AE">
        <w:rPr>
          <w:sz w:val="28"/>
          <w:szCs w:val="28"/>
        </w:rPr>
        <w:t xml:space="preserve"> и объекты недвижимого имущества, приобретаемые в муниципальную собственность </w:t>
      </w:r>
      <w:r w:rsidR="006C2985" w:rsidRPr="006C2985">
        <w:rPr>
          <w:sz w:val="28"/>
          <w:szCs w:val="28"/>
        </w:rPr>
        <w:t>Центрального сельского поселения Белоглинского района</w:t>
      </w:r>
      <w:r w:rsidR="00283DE2">
        <w:rPr>
          <w:sz w:val="28"/>
          <w:szCs w:val="28"/>
        </w:rPr>
        <w:t xml:space="preserve"> </w:t>
      </w:r>
      <w:r w:rsidRPr="004216AE">
        <w:rPr>
          <w:sz w:val="28"/>
          <w:szCs w:val="28"/>
        </w:rPr>
        <w:t>(далее соответственно - объекты, субсидии)</w:t>
      </w:r>
      <w:r w:rsidR="000D5624">
        <w:rPr>
          <w:sz w:val="28"/>
          <w:szCs w:val="28"/>
        </w:rPr>
        <w:t>.</w:t>
      </w:r>
    </w:p>
    <w:p w:rsidR="00254119" w:rsidRPr="00254119" w:rsidRDefault="00254119" w:rsidP="00254119">
      <w:pPr>
        <w:pStyle w:val="27"/>
        <w:shd w:val="clear" w:color="auto" w:fill="auto"/>
        <w:tabs>
          <w:tab w:val="left" w:pos="1080"/>
        </w:tabs>
        <w:spacing w:after="0" w:line="29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127A">
        <w:rPr>
          <w:sz w:val="28"/>
          <w:szCs w:val="28"/>
        </w:rPr>
        <w:t>1.</w:t>
      </w:r>
      <w:r w:rsidRPr="00254119">
        <w:rPr>
          <w:sz w:val="28"/>
          <w:szCs w:val="28"/>
        </w:rPr>
        <w:t>2.</w:t>
      </w:r>
      <w:r>
        <w:rPr>
          <w:b/>
          <w:color w:val="FF0000"/>
          <w:sz w:val="28"/>
          <w:szCs w:val="28"/>
        </w:rPr>
        <w:t xml:space="preserve"> </w:t>
      </w:r>
      <w:r w:rsidRPr="00254119">
        <w:rPr>
          <w:sz w:val="28"/>
          <w:szCs w:val="28"/>
        </w:rPr>
        <w:t>Осуществление бюджетных инвестиций и предоставление субсидий</w:t>
      </w:r>
    </w:p>
    <w:p w:rsidR="00254119" w:rsidRPr="007144A7" w:rsidRDefault="00254119" w:rsidP="00254119">
      <w:pPr>
        <w:pStyle w:val="27"/>
        <w:shd w:val="clear" w:color="auto" w:fill="auto"/>
        <w:tabs>
          <w:tab w:val="left" w:pos="320"/>
        </w:tabs>
        <w:spacing w:after="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 xml:space="preserve">производится в соответствии с решениями, в том числе в рамках муниципальных программ </w:t>
      </w:r>
      <w:r w:rsidR="006C2985" w:rsidRPr="006C2985">
        <w:rPr>
          <w:kern w:val="144"/>
          <w:sz w:val="28"/>
          <w:szCs w:val="28"/>
        </w:rPr>
        <w:t xml:space="preserve">Центрального сельского поселения Белоглинского района </w:t>
      </w:r>
      <w:r w:rsidRPr="007144A7">
        <w:rPr>
          <w:kern w:val="144"/>
          <w:sz w:val="28"/>
          <w:szCs w:val="28"/>
        </w:rPr>
        <w:t>(далее - решения):</w:t>
      </w:r>
    </w:p>
    <w:p w:rsidR="00254119" w:rsidRPr="007144A7" w:rsidRDefault="00254119" w:rsidP="00254119">
      <w:pPr>
        <w:pStyle w:val="27"/>
        <w:shd w:val="clear" w:color="auto" w:fill="auto"/>
        <w:spacing w:after="0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>о подготовке и реализации бюджетных инвестиций, предусмотренны</w:t>
      </w:r>
      <w:r w:rsidR="00F2346C">
        <w:rPr>
          <w:kern w:val="144"/>
          <w:sz w:val="28"/>
          <w:szCs w:val="28"/>
        </w:rPr>
        <w:t>х</w:t>
      </w:r>
      <w:r w:rsidRPr="007144A7">
        <w:rPr>
          <w:kern w:val="144"/>
          <w:sz w:val="28"/>
          <w:szCs w:val="28"/>
        </w:rPr>
        <w:t xml:space="preserve"> пунктом 2 статьи 7</w:t>
      </w:r>
      <w:r w:rsidR="00F2346C">
        <w:rPr>
          <w:kern w:val="144"/>
          <w:sz w:val="28"/>
          <w:szCs w:val="28"/>
        </w:rPr>
        <w:t>9</w:t>
      </w:r>
      <w:r w:rsidRPr="007144A7">
        <w:rPr>
          <w:kern w:val="144"/>
          <w:sz w:val="28"/>
          <w:szCs w:val="28"/>
        </w:rPr>
        <w:t xml:space="preserve"> Бюджетного кодекса Российской Федерации, принимаемыми в порядке, установленном нормативными правовыми актами администрации </w:t>
      </w:r>
      <w:r w:rsidR="006C2985" w:rsidRPr="006C2985">
        <w:rPr>
          <w:sz w:val="28"/>
          <w:szCs w:val="28"/>
        </w:rPr>
        <w:t>Центрального сельского поселения Белоглинского района</w:t>
      </w:r>
      <w:r w:rsidRPr="007144A7">
        <w:rPr>
          <w:kern w:val="144"/>
          <w:sz w:val="28"/>
          <w:szCs w:val="28"/>
        </w:rPr>
        <w:t>;</w:t>
      </w:r>
    </w:p>
    <w:p w:rsidR="00254119" w:rsidRPr="007144A7" w:rsidRDefault="00254119" w:rsidP="00345DB4">
      <w:pPr>
        <w:pStyle w:val="27"/>
        <w:shd w:val="clear" w:color="auto" w:fill="auto"/>
        <w:tabs>
          <w:tab w:val="left" w:pos="2416"/>
          <w:tab w:val="left" w:pos="6361"/>
        </w:tabs>
        <w:spacing w:after="0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>о предоставлении субсидий, предусмотренны</w:t>
      </w:r>
      <w:r w:rsidR="00F2346C">
        <w:rPr>
          <w:kern w:val="144"/>
          <w:sz w:val="28"/>
          <w:szCs w:val="28"/>
        </w:rPr>
        <w:t>х</w:t>
      </w:r>
      <w:r w:rsidRPr="007144A7">
        <w:rPr>
          <w:kern w:val="144"/>
          <w:sz w:val="28"/>
          <w:szCs w:val="28"/>
        </w:rPr>
        <w:t xml:space="preserve"> пунктом 2 статьи 78.2 Бюджетного кодекса Российской Федерации, принимаемыми в порядке, установленном нормативными правовыми актами администрации</w:t>
      </w:r>
      <w:r w:rsidR="00345DB4" w:rsidRPr="007144A7">
        <w:rPr>
          <w:kern w:val="144"/>
          <w:sz w:val="28"/>
          <w:szCs w:val="28"/>
        </w:rPr>
        <w:t xml:space="preserve"> </w:t>
      </w:r>
      <w:r w:rsidR="006C2985" w:rsidRPr="006C2985">
        <w:rPr>
          <w:kern w:val="144"/>
          <w:sz w:val="28"/>
          <w:szCs w:val="28"/>
        </w:rPr>
        <w:t>Центрального сельского поселения Белоглинского района</w:t>
      </w:r>
      <w:r w:rsidRPr="007144A7">
        <w:rPr>
          <w:kern w:val="144"/>
          <w:sz w:val="28"/>
          <w:szCs w:val="28"/>
        </w:rPr>
        <w:t>.</w:t>
      </w:r>
    </w:p>
    <w:p w:rsidR="000F09C0" w:rsidRPr="007144A7" w:rsidRDefault="000F09C0" w:rsidP="000F09C0">
      <w:pPr>
        <w:pStyle w:val="27"/>
        <w:shd w:val="clear" w:color="auto" w:fill="auto"/>
        <w:tabs>
          <w:tab w:val="left" w:pos="1143"/>
        </w:tabs>
        <w:spacing w:after="0" w:line="299" w:lineRule="exact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 xml:space="preserve">          </w:t>
      </w:r>
      <w:r w:rsidR="00EC0055">
        <w:rPr>
          <w:kern w:val="144"/>
          <w:sz w:val="28"/>
          <w:szCs w:val="28"/>
        </w:rPr>
        <w:t xml:space="preserve"> </w:t>
      </w:r>
      <w:r w:rsidR="0035127A">
        <w:rPr>
          <w:kern w:val="144"/>
          <w:sz w:val="28"/>
          <w:szCs w:val="28"/>
        </w:rPr>
        <w:t>1.</w:t>
      </w:r>
      <w:r w:rsidRPr="007144A7">
        <w:rPr>
          <w:kern w:val="144"/>
          <w:sz w:val="28"/>
          <w:szCs w:val="28"/>
        </w:rPr>
        <w:t xml:space="preserve">3. При осуществлении капитальных вложений в объекты в ходе исполнения </w:t>
      </w:r>
      <w:r w:rsidR="000D601C">
        <w:rPr>
          <w:kern w:val="144"/>
          <w:sz w:val="28"/>
          <w:szCs w:val="28"/>
        </w:rPr>
        <w:t>местн</w:t>
      </w:r>
      <w:r w:rsidRPr="007144A7">
        <w:rPr>
          <w:kern w:val="144"/>
          <w:sz w:val="28"/>
          <w:szCs w:val="28"/>
        </w:rPr>
        <w:t>ого бюджета, за исключением случаев, указанных в п</w:t>
      </w:r>
      <w:r w:rsidR="00831715">
        <w:rPr>
          <w:kern w:val="144"/>
          <w:sz w:val="28"/>
          <w:szCs w:val="28"/>
        </w:rPr>
        <w:t xml:space="preserve">ункте </w:t>
      </w:r>
      <w:r w:rsidRPr="007144A7">
        <w:rPr>
          <w:kern w:val="144"/>
          <w:sz w:val="28"/>
          <w:szCs w:val="28"/>
        </w:rPr>
        <w:t>1</w:t>
      </w:r>
      <w:r w:rsidR="00831715">
        <w:rPr>
          <w:kern w:val="144"/>
          <w:sz w:val="28"/>
          <w:szCs w:val="28"/>
        </w:rPr>
        <w:t>.4</w:t>
      </w:r>
      <w:r w:rsidRPr="007144A7">
        <w:rPr>
          <w:kern w:val="144"/>
          <w:sz w:val="28"/>
          <w:szCs w:val="28"/>
        </w:rPr>
        <w:t xml:space="preserve"> </w:t>
      </w:r>
      <w:r w:rsidR="000D601C">
        <w:rPr>
          <w:kern w:val="144"/>
          <w:sz w:val="28"/>
          <w:szCs w:val="28"/>
        </w:rPr>
        <w:t xml:space="preserve">              </w:t>
      </w:r>
      <w:r w:rsidRPr="007144A7">
        <w:rPr>
          <w:kern w:val="144"/>
          <w:sz w:val="28"/>
          <w:szCs w:val="28"/>
        </w:rPr>
        <w:t>настоящего Порядка, не допускается:</w:t>
      </w:r>
    </w:p>
    <w:p w:rsidR="000F09C0" w:rsidRPr="007144A7" w:rsidRDefault="000F09C0" w:rsidP="00DA2651">
      <w:pPr>
        <w:pStyle w:val="27"/>
        <w:numPr>
          <w:ilvl w:val="0"/>
          <w:numId w:val="36"/>
        </w:numPr>
        <w:shd w:val="clear" w:color="auto" w:fill="auto"/>
        <w:tabs>
          <w:tab w:val="left" w:pos="1143"/>
        </w:tabs>
        <w:spacing w:after="0" w:line="299" w:lineRule="exact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инвестиций;</w:t>
      </w:r>
    </w:p>
    <w:p w:rsidR="000F09C0" w:rsidRPr="007144A7" w:rsidRDefault="000F09C0" w:rsidP="00DA2651">
      <w:pPr>
        <w:pStyle w:val="27"/>
        <w:numPr>
          <w:ilvl w:val="0"/>
          <w:numId w:val="36"/>
        </w:numPr>
        <w:shd w:val="clear" w:color="auto" w:fill="auto"/>
        <w:tabs>
          <w:tab w:val="left" w:pos="1143"/>
        </w:tabs>
        <w:spacing w:after="0" w:line="299" w:lineRule="exact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субсидий.</w:t>
      </w:r>
    </w:p>
    <w:p w:rsidR="000F09C0" w:rsidRPr="007144A7" w:rsidRDefault="000F09C0" w:rsidP="00DA2651">
      <w:pPr>
        <w:pStyle w:val="27"/>
        <w:shd w:val="clear" w:color="auto" w:fill="auto"/>
        <w:spacing w:after="0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>1.</w:t>
      </w:r>
      <w:r w:rsidR="00831715">
        <w:rPr>
          <w:kern w:val="144"/>
          <w:sz w:val="28"/>
          <w:szCs w:val="28"/>
        </w:rPr>
        <w:t>4.</w:t>
      </w:r>
      <w:r w:rsidRPr="007144A7">
        <w:rPr>
          <w:kern w:val="144"/>
          <w:sz w:val="28"/>
          <w:szCs w:val="28"/>
        </w:rPr>
        <w:t xml:space="preserve"> В ходе исполнения </w:t>
      </w:r>
      <w:r w:rsidR="00DA2651" w:rsidRPr="007144A7">
        <w:rPr>
          <w:kern w:val="144"/>
          <w:sz w:val="28"/>
          <w:szCs w:val="28"/>
        </w:rPr>
        <w:t>м</w:t>
      </w:r>
      <w:r w:rsidR="00EC0055">
        <w:rPr>
          <w:kern w:val="144"/>
          <w:sz w:val="28"/>
          <w:szCs w:val="28"/>
        </w:rPr>
        <w:t>естн</w:t>
      </w:r>
      <w:r w:rsidRPr="007144A7">
        <w:rPr>
          <w:kern w:val="144"/>
          <w:sz w:val="28"/>
          <w:szCs w:val="28"/>
        </w:rPr>
        <w:t>ого бюджета при осуществлении капитальных вложений в объекты допускается:</w:t>
      </w:r>
    </w:p>
    <w:p w:rsidR="00DA2651" w:rsidRPr="007144A7" w:rsidRDefault="00DA2651" w:rsidP="00DA2651">
      <w:pPr>
        <w:pStyle w:val="27"/>
        <w:numPr>
          <w:ilvl w:val="0"/>
          <w:numId w:val="37"/>
        </w:numPr>
        <w:shd w:val="clear" w:color="auto" w:fill="auto"/>
        <w:tabs>
          <w:tab w:val="left" w:pos="1143"/>
        </w:tabs>
        <w:spacing w:after="0" w:line="299" w:lineRule="exact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Федерации, в случае</w:t>
      </w:r>
      <w:r w:rsidR="000D601C">
        <w:rPr>
          <w:kern w:val="144"/>
          <w:sz w:val="28"/>
          <w:szCs w:val="28"/>
        </w:rPr>
        <w:t xml:space="preserve">                      </w:t>
      </w:r>
      <w:r w:rsidRPr="007144A7">
        <w:rPr>
          <w:kern w:val="144"/>
          <w:sz w:val="28"/>
          <w:szCs w:val="28"/>
        </w:rPr>
        <w:t>изменения в установленном порядке типа (организационно-правовой формы) муниципального казенного учреждения,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</w:t>
      </w:r>
      <w:r w:rsidR="00EC0055">
        <w:rPr>
          <w:kern w:val="144"/>
          <w:sz w:val="28"/>
          <w:szCs w:val="28"/>
        </w:rPr>
        <w:t>,</w:t>
      </w:r>
      <w:r w:rsidRPr="007144A7">
        <w:rPr>
          <w:kern w:val="144"/>
          <w:sz w:val="28"/>
          <w:szCs w:val="28"/>
        </w:rPr>
        <w:t xml:space="preserve"> в части замены стороны договора -  муниципального казенного учреждения на организацию</w:t>
      </w:r>
      <w:r w:rsidR="00EC0055">
        <w:rPr>
          <w:kern w:val="144"/>
          <w:sz w:val="28"/>
          <w:szCs w:val="28"/>
        </w:rPr>
        <w:t>,</w:t>
      </w:r>
      <w:r w:rsidRPr="007144A7">
        <w:rPr>
          <w:kern w:val="144"/>
          <w:sz w:val="28"/>
          <w:szCs w:val="28"/>
        </w:rPr>
        <w:t xml:space="preserve"> вида договора - муниципального контракта на гражданско-правовой </w:t>
      </w:r>
      <w:r w:rsidR="000D601C">
        <w:rPr>
          <w:kern w:val="144"/>
          <w:sz w:val="28"/>
          <w:szCs w:val="28"/>
        </w:rPr>
        <w:t xml:space="preserve">                   </w:t>
      </w:r>
      <w:r w:rsidRPr="007144A7">
        <w:rPr>
          <w:kern w:val="144"/>
          <w:sz w:val="28"/>
          <w:szCs w:val="28"/>
        </w:rPr>
        <w:t>договор организации;</w:t>
      </w:r>
    </w:p>
    <w:p w:rsidR="00DA2651" w:rsidRPr="007144A7" w:rsidRDefault="00DA2651" w:rsidP="00DA2651">
      <w:pPr>
        <w:pStyle w:val="27"/>
        <w:numPr>
          <w:ilvl w:val="0"/>
          <w:numId w:val="37"/>
        </w:numPr>
        <w:shd w:val="clear" w:color="auto" w:fill="auto"/>
        <w:tabs>
          <w:tab w:val="left" w:pos="1143"/>
        </w:tabs>
        <w:spacing w:after="0" w:line="299" w:lineRule="exact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</w:t>
      </w:r>
      <w:r w:rsidR="00EC0055">
        <w:rPr>
          <w:kern w:val="144"/>
          <w:sz w:val="28"/>
          <w:szCs w:val="28"/>
        </w:rPr>
        <w:t>,</w:t>
      </w:r>
      <w:r w:rsidRPr="007144A7">
        <w:rPr>
          <w:kern w:val="144"/>
          <w:sz w:val="28"/>
          <w:szCs w:val="28"/>
        </w:rPr>
        <w:t xml:space="preserve"> в части замены стороны договора - организации на муниципальное казенное учреждение и вида договора - гражданско-правового договора организации на муниципальный контракт.</w:t>
      </w:r>
    </w:p>
    <w:p w:rsidR="007A01B2" w:rsidRPr="007144A7" w:rsidRDefault="007A01B2" w:rsidP="007A01B2">
      <w:pPr>
        <w:pStyle w:val="27"/>
        <w:shd w:val="clear" w:color="auto" w:fill="auto"/>
        <w:tabs>
          <w:tab w:val="left" w:pos="1143"/>
        </w:tabs>
        <w:spacing w:after="0" w:line="299" w:lineRule="exact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 xml:space="preserve">           </w:t>
      </w:r>
      <w:r w:rsidR="0035127A">
        <w:rPr>
          <w:kern w:val="144"/>
          <w:sz w:val="28"/>
          <w:szCs w:val="28"/>
        </w:rPr>
        <w:t>1.</w:t>
      </w:r>
      <w:r w:rsidR="00831715">
        <w:rPr>
          <w:kern w:val="144"/>
          <w:sz w:val="28"/>
          <w:szCs w:val="28"/>
        </w:rPr>
        <w:t>5</w:t>
      </w:r>
      <w:r w:rsidRPr="007144A7">
        <w:rPr>
          <w:kern w:val="144"/>
          <w:sz w:val="28"/>
          <w:szCs w:val="28"/>
        </w:rPr>
        <w:t xml:space="preserve">. Объем предоставляемых бюджетных инвестиций и субсидий </w:t>
      </w:r>
      <w:r w:rsidRPr="007144A7">
        <w:rPr>
          <w:kern w:val="144"/>
          <w:sz w:val="28"/>
          <w:szCs w:val="28"/>
        </w:rPr>
        <w:lastRenderedPageBreak/>
        <w:t>соответственно не должен превышать:</w:t>
      </w:r>
    </w:p>
    <w:p w:rsidR="007A01B2" w:rsidRPr="007144A7" w:rsidRDefault="007A01B2" w:rsidP="007A01B2">
      <w:pPr>
        <w:pStyle w:val="27"/>
        <w:shd w:val="clear" w:color="auto" w:fill="auto"/>
        <w:spacing w:after="0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>объемы финансирования, установленные решениями, предусмотренными пунктом 2 настоящего Порядка;</w:t>
      </w:r>
    </w:p>
    <w:p w:rsidR="007A01B2" w:rsidRPr="007144A7" w:rsidRDefault="007A01B2" w:rsidP="007A01B2">
      <w:pPr>
        <w:pStyle w:val="27"/>
        <w:shd w:val="clear" w:color="auto" w:fill="auto"/>
        <w:spacing w:after="0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 xml:space="preserve">объемы финансирования, предусмотренные на реализацию соответствующего мероприятия муниципальной программы </w:t>
      </w:r>
      <w:r w:rsidR="00C85B8D" w:rsidRPr="00C85B8D">
        <w:rPr>
          <w:kern w:val="144"/>
          <w:sz w:val="28"/>
          <w:szCs w:val="28"/>
        </w:rPr>
        <w:t>Центрального сельского поселения Белоглинского района</w:t>
      </w:r>
      <w:r w:rsidRPr="007144A7">
        <w:rPr>
          <w:kern w:val="144"/>
          <w:sz w:val="28"/>
          <w:szCs w:val="28"/>
        </w:rPr>
        <w:t xml:space="preserve">, в случае если предоставление бюджетных инвестиций и субсидий осуществляется в рамках муниципальных программ </w:t>
      </w:r>
      <w:r w:rsidR="00C85B8D" w:rsidRPr="00C85B8D">
        <w:rPr>
          <w:kern w:val="144"/>
          <w:sz w:val="28"/>
          <w:szCs w:val="28"/>
        </w:rPr>
        <w:t>Центрального сельского поселения Белоглинского района</w:t>
      </w:r>
      <w:r w:rsidRPr="007144A7">
        <w:rPr>
          <w:kern w:val="144"/>
          <w:sz w:val="28"/>
          <w:szCs w:val="28"/>
        </w:rPr>
        <w:t>;</w:t>
      </w:r>
    </w:p>
    <w:p w:rsidR="007A01B2" w:rsidRPr="007144A7" w:rsidRDefault="007A01B2" w:rsidP="007A01B2">
      <w:pPr>
        <w:pStyle w:val="27"/>
        <w:shd w:val="clear" w:color="auto" w:fill="auto"/>
        <w:spacing w:after="0"/>
        <w:ind w:firstLine="780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 xml:space="preserve">лимиты бюджетных обязательств и бюджетных ассигнований, доведенные соответствующим </w:t>
      </w:r>
      <w:r w:rsidR="00EC0055">
        <w:rPr>
          <w:kern w:val="144"/>
          <w:sz w:val="28"/>
          <w:szCs w:val="28"/>
        </w:rPr>
        <w:t>главным распорядителям средств местного бюджета н</w:t>
      </w:r>
      <w:r w:rsidRPr="007144A7">
        <w:rPr>
          <w:kern w:val="144"/>
          <w:sz w:val="28"/>
          <w:szCs w:val="28"/>
        </w:rPr>
        <w:t>а эти цели.</w:t>
      </w:r>
    </w:p>
    <w:p w:rsidR="00767164" w:rsidRPr="007144A7" w:rsidRDefault="00767164" w:rsidP="00767164">
      <w:pPr>
        <w:pStyle w:val="27"/>
        <w:shd w:val="clear" w:color="auto" w:fill="auto"/>
        <w:tabs>
          <w:tab w:val="left" w:pos="1163"/>
        </w:tabs>
        <w:spacing w:after="0" w:line="299" w:lineRule="exact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 xml:space="preserve">            </w:t>
      </w:r>
      <w:r w:rsidR="0035127A">
        <w:rPr>
          <w:kern w:val="144"/>
          <w:sz w:val="28"/>
          <w:szCs w:val="28"/>
        </w:rPr>
        <w:t>1.</w:t>
      </w:r>
      <w:r w:rsidR="00831715">
        <w:rPr>
          <w:kern w:val="144"/>
          <w:sz w:val="28"/>
          <w:szCs w:val="28"/>
        </w:rPr>
        <w:t>6</w:t>
      </w:r>
      <w:r w:rsidRPr="007144A7">
        <w:rPr>
          <w:kern w:val="144"/>
          <w:sz w:val="28"/>
          <w:szCs w:val="28"/>
        </w:rPr>
        <w:t>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ведениями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или хозяйственного ведения у муниципальных учреждений либо на праве оперативного управления или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казны</w:t>
      </w:r>
      <w:r w:rsidR="006A0B37">
        <w:rPr>
          <w:kern w:val="144"/>
          <w:sz w:val="28"/>
          <w:szCs w:val="28"/>
        </w:rPr>
        <w:t xml:space="preserve"> </w:t>
      </w:r>
      <w:r w:rsidR="004803A2" w:rsidRPr="004803A2">
        <w:rPr>
          <w:kern w:val="144"/>
          <w:sz w:val="28"/>
          <w:szCs w:val="28"/>
        </w:rPr>
        <w:t>Центрального сельского поселения Белоглинского района</w:t>
      </w:r>
      <w:r w:rsidRPr="007144A7">
        <w:rPr>
          <w:kern w:val="144"/>
          <w:sz w:val="28"/>
          <w:szCs w:val="28"/>
        </w:rPr>
        <w:t>.</w:t>
      </w:r>
    </w:p>
    <w:p w:rsidR="00767164" w:rsidRPr="007144A7" w:rsidRDefault="00767164" w:rsidP="00767164">
      <w:pPr>
        <w:pStyle w:val="27"/>
        <w:shd w:val="clear" w:color="auto" w:fill="auto"/>
        <w:tabs>
          <w:tab w:val="left" w:pos="1163"/>
        </w:tabs>
        <w:spacing w:after="0" w:line="299" w:lineRule="exact"/>
        <w:jc w:val="both"/>
        <w:rPr>
          <w:kern w:val="144"/>
          <w:sz w:val="28"/>
          <w:szCs w:val="28"/>
        </w:rPr>
      </w:pPr>
      <w:r w:rsidRPr="007144A7">
        <w:rPr>
          <w:kern w:val="144"/>
          <w:sz w:val="28"/>
          <w:szCs w:val="28"/>
        </w:rPr>
        <w:t xml:space="preserve">           </w:t>
      </w:r>
      <w:r w:rsidR="0035127A">
        <w:rPr>
          <w:kern w:val="144"/>
          <w:sz w:val="28"/>
          <w:szCs w:val="28"/>
        </w:rPr>
        <w:t>1.</w:t>
      </w:r>
      <w:r w:rsidR="00831715">
        <w:rPr>
          <w:kern w:val="144"/>
          <w:sz w:val="28"/>
          <w:szCs w:val="28"/>
        </w:rPr>
        <w:t>7</w:t>
      </w:r>
      <w:r w:rsidRPr="007144A7">
        <w:rPr>
          <w:kern w:val="144"/>
          <w:sz w:val="28"/>
          <w:szCs w:val="28"/>
        </w:rPr>
        <w:t xml:space="preserve">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объекты муниципальных унитарных предприятий </w:t>
      </w:r>
      <w:r w:rsidR="004803A2" w:rsidRPr="004803A2">
        <w:rPr>
          <w:kern w:val="144"/>
          <w:sz w:val="28"/>
          <w:szCs w:val="28"/>
        </w:rPr>
        <w:t>Центрального сельского поселения Белоглинского района</w:t>
      </w:r>
      <w:r w:rsidRPr="007144A7">
        <w:rPr>
          <w:kern w:val="144"/>
          <w:sz w:val="28"/>
          <w:szCs w:val="28"/>
        </w:rPr>
        <w:t>, основанных на праве хозяйственного ведения, влечет также увеличение их уставного фонда.</w:t>
      </w:r>
    </w:p>
    <w:p w:rsidR="007A01B2" w:rsidRDefault="0035127A" w:rsidP="007A01B2">
      <w:pPr>
        <w:pStyle w:val="27"/>
        <w:shd w:val="clear" w:color="auto" w:fill="auto"/>
        <w:spacing w:after="0"/>
        <w:ind w:firstLine="780"/>
        <w:jc w:val="both"/>
        <w:rPr>
          <w:kern w:val="144"/>
          <w:sz w:val="28"/>
          <w:szCs w:val="28"/>
        </w:rPr>
      </w:pPr>
      <w:r>
        <w:rPr>
          <w:kern w:val="144"/>
          <w:sz w:val="28"/>
          <w:szCs w:val="28"/>
        </w:rPr>
        <w:t>1.</w:t>
      </w:r>
      <w:r w:rsidR="00831715">
        <w:rPr>
          <w:kern w:val="144"/>
          <w:sz w:val="28"/>
          <w:szCs w:val="28"/>
        </w:rPr>
        <w:t>8</w:t>
      </w:r>
      <w:r w:rsidR="00767164" w:rsidRPr="007144A7">
        <w:rPr>
          <w:kern w:val="144"/>
          <w:sz w:val="28"/>
          <w:szCs w:val="28"/>
        </w:rPr>
        <w:t xml:space="preserve">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организациям, учитывается при формировании прогноза кассовых выплат из </w:t>
      </w:r>
      <w:r w:rsidR="006A0B37">
        <w:rPr>
          <w:kern w:val="144"/>
          <w:sz w:val="28"/>
          <w:szCs w:val="28"/>
        </w:rPr>
        <w:t>местн</w:t>
      </w:r>
      <w:r w:rsidR="00767164" w:rsidRPr="007144A7">
        <w:rPr>
          <w:kern w:val="144"/>
          <w:sz w:val="28"/>
          <w:szCs w:val="28"/>
        </w:rPr>
        <w:t>ого бюджета, необходимого для составления</w:t>
      </w:r>
      <w:r w:rsidR="006A0B37">
        <w:rPr>
          <w:kern w:val="144"/>
          <w:sz w:val="28"/>
          <w:szCs w:val="28"/>
        </w:rPr>
        <w:t xml:space="preserve"> в установленном порядке кассового плана исполнения местного бюджета.</w:t>
      </w:r>
    </w:p>
    <w:p w:rsidR="0043615D" w:rsidRPr="007144A7" w:rsidRDefault="0043615D" w:rsidP="007A01B2">
      <w:pPr>
        <w:pStyle w:val="27"/>
        <w:shd w:val="clear" w:color="auto" w:fill="auto"/>
        <w:spacing w:after="0"/>
        <w:ind w:firstLine="780"/>
        <w:jc w:val="both"/>
        <w:rPr>
          <w:kern w:val="144"/>
          <w:sz w:val="28"/>
          <w:szCs w:val="28"/>
        </w:rPr>
      </w:pPr>
    </w:p>
    <w:p w:rsidR="007144A7" w:rsidRDefault="0035127A" w:rsidP="0035127A">
      <w:pPr>
        <w:pStyle w:val="50"/>
        <w:shd w:val="clear" w:color="auto" w:fill="auto"/>
        <w:tabs>
          <w:tab w:val="left" w:pos="2507"/>
        </w:tabs>
        <w:spacing w:before="0" w:after="90" w:line="280" w:lineRule="exact"/>
        <w:ind w:left="2180"/>
        <w:jc w:val="both"/>
      </w:pPr>
      <w:r>
        <w:t>2.</w:t>
      </w:r>
      <w:r w:rsidR="009F4595">
        <w:t xml:space="preserve"> </w:t>
      </w:r>
      <w:r w:rsidR="007144A7">
        <w:t>Осуществление бюджетных инвестиций</w:t>
      </w:r>
    </w:p>
    <w:p w:rsidR="007144A7" w:rsidRPr="007144A7" w:rsidRDefault="00F50692" w:rsidP="00F50692">
      <w:pPr>
        <w:pStyle w:val="27"/>
        <w:shd w:val="clear" w:color="auto" w:fill="auto"/>
        <w:tabs>
          <w:tab w:val="left" w:pos="1163"/>
        </w:tabs>
        <w:spacing w:after="0" w:line="29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127A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="007144A7" w:rsidRPr="007144A7">
        <w:rPr>
          <w:sz w:val="28"/>
          <w:szCs w:val="28"/>
        </w:rPr>
        <w:t xml:space="preserve">Осуществление бюджетных инвестиций производится с учетом </w:t>
      </w:r>
      <w:r w:rsidR="00240CF4">
        <w:rPr>
          <w:sz w:val="28"/>
          <w:szCs w:val="28"/>
        </w:rPr>
        <w:t xml:space="preserve">пункта 12 Положения о бюджетном устройстве и бюджетном процессе в муниципальном образовании, утвержденном </w:t>
      </w:r>
      <w:r w:rsidR="007144A7" w:rsidRPr="007144A7">
        <w:rPr>
          <w:sz w:val="28"/>
          <w:szCs w:val="28"/>
        </w:rPr>
        <w:t>решени</w:t>
      </w:r>
      <w:r w:rsidR="00240CF4">
        <w:rPr>
          <w:sz w:val="28"/>
          <w:szCs w:val="28"/>
        </w:rPr>
        <w:t>ем</w:t>
      </w:r>
      <w:r w:rsidR="007144A7" w:rsidRPr="007144A7">
        <w:rPr>
          <w:sz w:val="28"/>
          <w:szCs w:val="28"/>
        </w:rPr>
        <w:t xml:space="preserve"> Совета </w:t>
      </w:r>
      <w:r w:rsidR="004803A2" w:rsidRPr="004803A2">
        <w:rPr>
          <w:sz w:val="28"/>
          <w:szCs w:val="28"/>
        </w:rPr>
        <w:t xml:space="preserve">Центрального сельского поселения Белоглинского района от 09 апреля 2012 года № 56 § 1 </w:t>
      </w:r>
      <w:r w:rsidR="008B41A7">
        <w:rPr>
          <w:sz w:val="28"/>
          <w:szCs w:val="28"/>
        </w:rPr>
        <w:t>(с изменениями)</w:t>
      </w:r>
      <w:r w:rsidR="007144A7" w:rsidRPr="007144A7">
        <w:rPr>
          <w:sz w:val="28"/>
          <w:szCs w:val="28"/>
        </w:rPr>
        <w:t xml:space="preserve">, а также в порядке, установленном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 недвижимого </w:t>
      </w:r>
      <w:r w:rsidR="007144A7" w:rsidRPr="007144A7">
        <w:rPr>
          <w:sz w:val="28"/>
          <w:szCs w:val="28"/>
        </w:rPr>
        <w:lastRenderedPageBreak/>
        <w:t>имущества:</w:t>
      </w:r>
    </w:p>
    <w:p w:rsidR="007144A7" w:rsidRPr="007144A7" w:rsidRDefault="007144A7" w:rsidP="007144A7">
      <w:pPr>
        <w:pStyle w:val="27"/>
        <w:numPr>
          <w:ilvl w:val="0"/>
          <w:numId w:val="41"/>
        </w:numPr>
        <w:shd w:val="clear" w:color="auto" w:fill="auto"/>
        <w:tabs>
          <w:tab w:val="left" w:pos="1163"/>
        </w:tabs>
        <w:spacing w:after="0" w:line="299" w:lineRule="exact"/>
        <w:ind w:firstLine="780"/>
        <w:jc w:val="both"/>
        <w:rPr>
          <w:sz w:val="28"/>
          <w:szCs w:val="28"/>
        </w:rPr>
      </w:pPr>
      <w:r w:rsidRPr="007144A7">
        <w:rPr>
          <w:sz w:val="28"/>
          <w:szCs w:val="28"/>
        </w:rPr>
        <w:t>муниципальными заказчиками, являющ</w:t>
      </w:r>
      <w:r w:rsidR="00E46DA3">
        <w:rPr>
          <w:sz w:val="28"/>
          <w:szCs w:val="28"/>
        </w:rPr>
        <w:t>имися получателями средств мест</w:t>
      </w:r>
      <w:r w:rsidRPr="007144A7">
        <w:rPr>
          <w:sz w:val="28"/>
          <w:szCs w:val="28"/>
        </w:rPr>
        <w:t>ного бюджета;</w:t>
      </w:r>
    </w:p>
    <w:p w:rsidR="00E46DA3" w:rsidRPr="00E46DA3" w:rsidRDefault="00E46DA3" w:rsidP="00E46DA3">
      <w:pPr>
        <w:pStyle w:val="27"/>
        <w:shd w:val="clear" w:color="auto" w:fill="auto"/>
        <w:tabs>
          <w:tab w:val="left" w:pos="116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</w:t>
      </w:r>
      <w:r w:rsidR="007144A7" w:rsidRPr="007144A7">
        <w:rPr>
          <w:sz w:val="28"/>
          <w:szCs w:val="28"/>
        </w:rPr>
        <w:t xml:space="preserve">бюджетными и автономными учреждениями </w:t>
      </w:r>
      <w:r w:rsidR="004803A2" w:rsidRPr="004803A2">
        <w:rPr>
          <w:sz w:val="28"/>
          <w:szCs w:val="28"/>
        </w:rPr>
        <w:t>Центрального сельского поселения Белоглинского района</w:t>
      </w:r>
      <w:r w:rsidR="007144A7" w:rsidRPr="007144A7">
        <w:rPr>
          <w:sz w:val="28"/>
          <w:szCs w:val="28"/>
        </w:rPr>
        <w:t xml:space="preserve">, которым </w:t>
      </w:r>
      <w:r w:rsidR="00240CF4">
        <w:rPr>
          <w:sz w:val="28"/>
          <w:szCs w:val="28"/>
        </w:rPr>
        <w:t xml:space="preserve"> главные распорядители средств</w:t>
      </w:r>
      <w:r w:rsidR="007144A7" w:rsidRPr="007144A7">
        <w:rPr>
          <w:sz w:val="28"/>
          <w:szCs w:val="28"/>
        </w:rPr>
        <w:t xml:space="preserve"> </w:t>
      </w:r>
      <w:r w:rsidR="00240CF4">
        <w:rPr>
          <w:sz w:val="28"/>
          <w:szCs w:val="28"/>
        </w:rPr>
        <w:t xml:space="preserve">местного бюджета </w:t>
      </w:r>
      <w:r w:rsidR="007144A7" w:rsidRPr="007144A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803A2" w:rsidRPr="004803A2">
        <w:rPr>
          <w:sz w:val="28"/>
          <w:szCs w:val="28"/>
        </w:rPr>
        <w:t>Центрального сельского поселения Белоглинского района</w:t>
      </w:r>
      <w:r w:rsidRPr="00E46DA3">
        <w:rPr>
          <w:sz w:val="28"/>
          <w:szCs w:val="28"/>
        </w:rPr>
        <w:t xml:space="preserve">, осуществляющие функции и полномочия учредителя,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</w:t>
      </w:r>
      <w:r w:rsidR="004803A2" w:rsidRPr="004803A2">
        <w:rPr>
          <w:sz w:val="28"/>
          <w:szCs w:val="28"/>
        </w:rPr>
        <w:t xml:space="preserve">Центрального сельского поселения Белоглинского района </w:t>
      </w:r>
      <w:r w:rsidRPr="00E46DA3">
        <w:rPr>
          <w:sz w:val="28"/>
          <w:szCs w:val="28"/>
        </w:rPr>
        <w:t>муниципальных контрактов;</w:t>
      </w:r>
    </w:p>
    <w:p w:rsidR="00E46DA3" w:rsidRPr="00E46DA3" w:rsidRDefault="00E46DA3" w:rsidP="00E46DA3">
      <w:pPr>
        <w:pStyle w:val="27"/>
        <w:shd w:val="clear" w:color="auto" w:fill="auto"/>
        <w:tabs>
          <w:tab w:val="left" w:pos="1209"/>
        </w:tabs>
        <w:spacing w:after="0" w:line="29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3) </w:t>
      </w:r>
      <w:r w:rsidRPr="00E46DA3">
        <w:rPr>
          <w:sz w:val="28"/>
          <w:szCs w:val="28"/>
        </w:rPr>
        <w:t xml:space="preserve">муниципальными унитарными предприятиями </w:t>
      </w:r>
      <w:r w:rsidR="004803A2" w:rsidRPr="004803A2">
        <w:rPr>
          <w:sz w:val="28"/>
          <w:szCs w:val="28"/>
        </w:rPr>
        <w:t>Центрального сельского поселения Белоглинского района</w:t>
      </w:r>
      <w:r w:rsidRPr="00E46DA3">
        <w:rPr>
          <w:sz w:val="28"/>
          <w:szCs w:val="28"/>
        </w:rPr>
        <w:t>, которым администраци</w:t>
      </w:r>
      <w:r w:rsidR="00240CF4">
        <w:rPr>
          <w:sz w:val="28"/>
          <w:szCs w:val="28"/>
        </w:rPr>
        <w:t>я</w:t>
      </w:r>
      <w:r w:rsidRPr="00E46DA3">
        <w:rPr>
          <w:sz w:val="28"/>
          <w:szCs w:val="28"/>
        </w:rPr>
        <w:t xml:space="preserve"> </w:t>
      </w:r>
      <w:r w:rsidR="004803A2" w:rsidRPr="004803A2">
        <w:rPr>
          <w:sz w:val="28"/>
          <w:szCs w:val="28"/>
        </w:rPr>
        <w:t>Центрального сельского поселения Белоглинского района</w:t>
      </w:r>
      <w:r w:rsidRPr="00E46DA3">
        <w:rPr>
          <w:sz w:val="28"/>
          <w:szCs w:val="28"/>
        </w:rPr>
        <w:t>, осуществляющ</w:t>
      </w:r>
      <w:r w:rsidR="00240CF4">
        <w:rPr>
          <w:sz w:val="28"/>
          <w:szCs w:val="28"/>
        </w:rPr>
        <w:t>ая</w:t>
      </w:r>
      <w:r w:rsidRPr="00E46DA3">
        <w:rPr>
          <w:sz w:val="28"/>
          <w:szCs w:val="28"/>
        </w:rPr>
        <w:t xml:space="preserve"> права собственника имущ</w:t>
      </w:r>
      <w:r w:rsidR="000D601C">
        <w:rPr>
          <w:sz w:val="28"/>
          <w:szCs w:val="28"/>
        </w:rPr>
        <w:t>ества, являющиеся муниципальным заказчико</w:t>
      </w:r>
      <w:r w:rsidRPr="00E46DA3">
        <w:rPr>
          <w:sz w:val="28"/>
          <w:szCs w:val="28"/>
        </w:rPr>
        <w:t>м, передал</w:t>
      </w:r>
      <w:r w:rsidR="000D601C">
        <w:rPr>
          <w:sz w:val="28"/>
          <w:szCs w:val="28"/>
        </w:rPr>
        <w:t>а</w:t>
      </w:r>
      <w:r w:rsidRPr="00E46DA3">
        <w:rPr>
          <w:sz w:val="28"/>
          <w:szCs w:val="28"/>
        </w:rPr>
        <w:t xml:space="preserve"> в соответствии с настоящим Порядком свои полномочия муниципального заказчика по заключению и исполнению от имени </w:t>
      </w:r>
      <w:r w:rsidR="004803A2" w:rsidRPr="004803A2">
        <w:rPr>
          <w:sz w:val="28"/>
          <w:szCs w:val="28"/>
        </w:rPr>
        <w:t>Центрального сельского поселения Белоглинского района</w:t>
      </w:r>
      <w:r w:rsidRPr="00E46DA3">
        <w:rPr>
          <w:sz w:val="28"/>
          <w:szCs w:val="28"/>
        </w:rPr>
        <w:t xml:space="preserve"> муниципальных контрактов.</w:t>
      </w:r>
    </w:p>
    <w:p w:rsidR="00D7399C" w:rsidRPr="00F83900" w:rsidRDefault="00D7399C" w:rsidP="00D7399C">
      <w:pPr>
        <w:pStyle w:val="27"/>
        <w:shd w:val="clear" w:color="auto" w:fill="auto"/>
        <w:tabs>
          <w:tab w:val="left" w:pos="1209"/>
        </w:tabs>
        <w:spacing w:after="0" w:line="299" w:lineRule="exact"/>
        <w:jc w:val="both"/>
        <w:rPr>
          <w:sz w:val="28"/>
          <w:szCs w:val="28"/>
        </w:rPr>
      </w:pPr>
      <w:r w:rsidRPr="0035127A">
        <w:rPr>
          <w:sz w:val="28"/>
          <w:szCs w:val="28"/>
        </w:rPr>
        <w:t xml:space="preserve">             </w:t>
      </w:r>
      <w:r w:rsidR="0035127A" w:rsidRPr="0035127A">
        <w:rPr>
          <w:sz w:val="28"/>
          <w:szCs w:val="28"/>
        </w:rPr>
        <w:t>2.2.</w:t>
      </w:r>
      <w:r w:rsidRPr="00F83900">
        <w:rPr>
          <w:sz w:val="28"/>
          <w:szCs w:val="28"/>
        </w:rPr>
        <w:t xml:space="preserve"> В целях осуществления бюджетных инвестиций в соответствии с </w:t>
      </w:r>
      <w:r w:rsidRPr="00FF41A7">
        <w:rPr>
          <w:sz w:val="28"/>
          <w:szCs w:val="28"/>
        </w:rPr>
        <w:t>подпунктом 2</w:t>
      </w:r>
      <w:r w:rsidR="00FF41A7" w:rsidRPr="00FF41A7">
        <w:rPr>
          <w:sz w:val="28"/>
          <w:szCs w:val="28"/>
        </w:rPr>
        <w:t>.1</w:t>
      </w:r>
      <w:r w:rsidRPr="00FF41A7">
        <w:rPr>
          <w:sz w:val="28"/>
          <w:szCs w:val="28"/>
        </w:rPr>
        <w:t xml:space="preserve"> пункта </w:t>
      </w:r>
      <w:r w:rsidR="00FF41A7" w:rsidRPr="00FF41A7">
        <w:rPr>
          <w:sz w:val="28"/>
          <w:szCs w:val="28"/>
        </w:rPr>
        <w:t>2</w:t>
      </w:r>
      <w:r w:rsidRPr="00FF41A7">
        <w:rPr>
          <w:sz w:val="28"/>
          <w:szCs w:val="28"/>
        </w:rPr>
        <w:t xml:space="preserve"> настоящего Порядка</w:t>
      </w:r>
      <w:r w:rsidRPr="00F83900">
        <w:rPr>
          <w:sz w:val="28"/>
          <w:szCs w:val="28"/>
        </w:rPr>
        <w:t xml:space="preserve"> </w:t>
      </w:r>
      <w:r w:rsidR="00FF41A7">
        <w:rPr>
          <w:sz w:val="28"/>
          <w:szCs w:val="28"/>
        </w:rPr>
        <w:t xml:space="preserve">главным распорядителем средств </w:t>
      </w:r>
      <w:r w:rsidRPr="00F83900">
        <w:rPr>
          <w:color w:val="548DD4"/>
          <w:sz w:val="28"/>
          <w:szCs w:val="28"/>
        </w:rPr>
        <w:t xml:space="preserve"> </w:t>
      </w:r>
      <w:r w:rsidR="001D39F6" w:rsidRPr="001D39F6">
        <w:rPr>
          <w:sz w:val="28"/>
          <w:szCs w:val="28"/>
        </w:rPr>
        <w:t xml:space="preserve">местного бюджета </w:t>
      </w:r>
      <w:r w:rsidRPr="001D39F6">
        <w:rPr>
          <w:sz w:val="28"/>
          <w:szCs w:val="28"/>
        </w:rPr>
        <w:t>заключаются с организациями соглашения о передаче полномочий муниципального</w:t>
      </w:r>
      <w:r w:rsidRPr="00F83900">
        <w:rPr>
          <w:sz w:val="28"/>
          <w:szCs w:val="28"/>
        </w:rPr>
        <w:t xml:space="preserve"> заказчика по заключению и исполнению от имени </w:t>
      </w:r>
      <w:r w:rsidR="004803A2" w:rsidRPr="004803A2">
        <w:rPr>
          <w:sz w:val="28"/>
          <w:szCs w:val="28"/>
        </w:rPr>
        <w:t xml:space="preserve">Центрального сельского поселения Белоглинского района </w:t>
      </w:r>
      <w:r w:rsidRPr="00F83900">
        <w:rPr>
          <w:sz w:val="28"/>
          <w:szCs w:val="28"/>
        </w:rPr>
        <w:t>муниципальных контрактов  (далее - соглашение о передаче полномочий).</w:t>
      </w:r>
    </w:p>
    <w:p w:rsidR="008A4DB7" w:rsidRPr="008A4DB7" w:rsidRDefault="008A4DB7" w:rsidP="008A4DB7">
      <w:pPr>
        <w:pStyle w:val="27"/>
        <w:shd w:val="clear" w:color="auto" w:fill="auto"/>
        <w:tabs>
          <w:tab w:val="left" w:pos="1209"/>
        </w:tabs>
        <w:spacing w:after="0" w:line="29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5127A">
        <w:rPr>
          <w:sz w:val="28"/>
          <w:szCs w:val="28"/>
        </w:rPr>
        <w:t>2.3</w:t>
      </w:r>
      <w:r w:rsidRPr="008A4DB7">
        <w:rPr>
          <w:sz w:val="28"/>
          <w:szCs w:val="28"/>
        </w:rPr>
        <w:t>. Содержание соглашения о передаче полномочий должно соответствовать требованиям, установленным статьей 79 Бюджетного кодекса Российской Федерации.</w:t>
      </w:r>
    </w:p>
    <w:p w:rsidR="008A4DB7" w:rsidRPr="008A4DB7" w:rsidRDefault="00A25270" w:rsidP="008A4DB7">
      <w:pPr>
        <w:pStyle w:val="27"/>
        <w:shd w:val="clear" w:color="auto" w:fill="auto"/>
        <w:spacing w:after="0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DB7" w:rsidRPr="008A4DB7">
        <w:rPr>
          <w:sz w:val="28"/>
          <w:szCs w:val="28"/>
        </w:rPr>
        <w:t>Условия передачи полномочий муниципального заказчика</w:t>
      </w:r>
      <w:r w:rsidR="001D39F6">
        <w:rPr>
          <w:sz w:val="28"/>
          <w:szCs w:val="28"/>
        </w:rPr>
        <w:t xml:space="preserve"> главным распорядителям</w:t>
      </w:r>
      <w:r w:rsidR="008A4DB7" w:rsidRPr="008A4DB7">
        <w:rPr>
          <w:sz w:val="28"/>
          <w:szCs w:val="28"/>
        </w:rPr>
        <w:t xml:space="preserve"> </w:t>
      </w:r>
      <w:r w:rsidR="001D39F6">
        <w:rPr>
          <w:sz w:val="28"/>
          <w:szCs w:val="28"/>
        </w:rPr>
        <w:t xml:space="preserve">средств местного бюджета </w:t>
      </w:r>
      <w:r w:rsidR="008A4DB7" w:rsidRPr="008A4DB7">
        <w:rPr>
          <w:sz w:val="28"/>
          <w:szCs w:val="28"/>
        </w:rPr>
        <w:t xml:space="preserve">по заключению и исполнению от имени </w:t>
      </w:r>
      <w:r w:rsidR="004803A2" w:rsidRPr="004803A2">
        <w:rPr>
          <w:sz w:val="28"/>
          <w:szCs w:val="28"/>
        </w:rPr>
        <w:t xml:space="preserve">Центрального сельского поселения Белоглинского района </w:t>
      </w:r>
      <w:r w:rsidR="008A4DB7" w:rsidRPr="008A4DB7">
        <w:rPr>
          <w:sz w:val="28"/>
          <w:szCs w:val="28"/>
        </w:rPr>
        <w:t>муниципальных контрактов (за исключением полномочий, связанных с введением в установленном порядке в эксплуатацию объекта):</w:t>
      </w:r>
    </w:p>
    <w:p w:rsidR="008A4DB7" w:rsidRPr="008A4DB7" w:rsidRDefault="008A4DB7" w:rsidP="00C85B8D">
      <w:pPr>
        <w:pStyle w:val="27"/>
        <w:numPr>
          <w:ilvl w:val="0"/>
          <w:numId w:val="45"/>
        </w:numPr>
        <w:shd w:val="clear" w:color="auto" w:fill="auto"/>
        <w:tabs>
          <w:tab w:val="left" w:pos="1209"/>
        </w:tabs>
        <w:spacing w:after="0" w:line="299" w:lineRule="exact"/>
        <w:ind w:firstLine="780"/>
        <w:jc w:val="both"/>
        <w:rPr>
          <w:sz w:val="28"/>
          <w:szCs w:val="28"/>
        </w:rPr>
      </w:pPr>
      <w:r w:rsidRPr="008A4DB7">
        <w:rPr>
          <w:sz w:val="28"/>
          <w:szCs w:val="28"/>
        </w:rPr>
        <w:t xml:space="preserve">наличие в решении о бюджете </w:t>
      </w:r>
      <w:r w:rsidR="00C85B8D" w:rsidRPr="00C85B8D">
        <w:rPr>
          <w:sz w:val="28"/>
          <w:szCs w:val="28"/>
        </w:rPr>
        <w:t>Центрального сельского поселения Белоглинского района</w:t>
      </w:r>
      <w:r w:rsidRPr="008A4DB7">
        <w:rPr>
          <w:sz w:val="28"/>
          <w:szCs w:val="28"/>
        </w:rPr>
        <w:t xml:space="preserve"> на текущий финансовый год и на плановый период либо на очередной финансовый год и на плановый период бюджетных ассигнований, предусмотренных органу местного самоуправления </w:t>
      </w:r>
      <w:r w:rsidR="004803A2" w:rsidRPr="004803A2">
        <w:rPr>
          <w:sz w:val="28"/>
          <w:szCs w:val="28"/>
        </w:rPr>
        <w:t>Центрального сельского поселения Белоглинского района</w:t>
      </w:r>
      <w:r w:rsidRPr="008A4DB7">
        <w:rPr>
          <w:sz w:val="28"/>
          <w:szCs w:val="28"/>
        </w:rPr>
        <w:t xml:space="preserve"> на осуществление бюджетных инвестиций;</w:t>
      </w:r>
    </w:p>
    <w:p w:rsidR="008A4DB7" w:rsidRPr="008A4DB7" w:rsidRDefault="008A4DB7" w:rsidP="008A4DB7">
      <w:pPr>
        <w:pStyle w:val="27"/>
        <w:numPr>
          <w:ilvl w:val="0"/>
          <w:numId w:val="45"/>
        </w:numPr>
        <w:shd w:val="clear" w:color="auto" w:fill="auto"/>
        <w:tabs>
          <w:tab w:val="left" w:pos="1143"/>
        </w:tabs>
        <w:spacing w:after="0" w:line="299" w:lineRule="exact"/>
        <w:ind w:firstLine="780"/>
        <w:jc w:val="both"/>
        <w:rPr>
          <w:sz w:val="28"/>
          <w:szCs w:val="28"/>
        </w:rPr>
      </w:pPr>
      <w:r w:rsidRPr="008A4DB7">
        <w:rPr>
          <w:sz w:val="28"/>
          <w:szCs w:val="28"/>
        </w:rPr>
        <w:t>наличие решения, предусмотренного пунктом 2 настоящего Порядка;</w:t>
      </w:r>
    </w:p>
    <w:p w:rsidR="008A4DB7" w:rsidRPr="008A4DB7" w:rsidRDefault="008A4DB7" w:rsidP="004803A2">
      <w:pPr>
        <w:pStyle w:val="27"/>
        <w:numPr>
          <w:ilvl w:val="0"/>
          <w:numId w:val="45"/>
        </w:numPr>
        <w:shd w:val="clear" w:color="auto" w:fill="auto"/>
        <w:tabs>
          <w:tab w:val="left" w:pos="1087"/>
        </w:tabs>
        <w:spacing w:after="0" w:line="299" w:lineRule="exact"/>
        <w:ind w:firstLine="780"/>
        <w:jc w:val="both"/>
        <w:rPr>
          <w:sz w:val="28"/>
          <w:szCs w:val="28"/>
        </w:rPr>
      </w:pPr>
      <w:r w:rsidRPr="008A4DB7">
        <w:rPr>
          <w:sz w:val="28"/>
          <w:szCs w:val="28"/>
        </w:rPr>
        <w:t xml:space="preserve">обеспечение организацией ведения бюджетного учета, составления и представления бюджетной отчетности </w:t>
      </w:r>
      <w:r w:rsidR="00A25270">
        <w:rPr>
          <w:sz w:val="28"/>
          <w:szCs w:val="28"/>
        </w:rPr>
        <w:t>главному распорядителю средств</w:t>
      </w:r>
      <w:r w:rsidRPr="008A4DB7">
        <w:rPr>
          <w:sz w:val="28"/>
          <w:szCs w:val="28"/>
        </w:rPr>
        <w:t xml:space="preserve"> администрации </w:t>
      </w:r>
      <w:r w:rsidR="004803A2" w:rsidRPr="004803A2">
        <w:rPr>
          <w:sz w:val="28"/>
          <w:szCs w:val="28"/>
        </w:rPr>
        <w:t>Центрального сельского поселения Белоглинского района</w:t>
      </w:r>
      <w:r w:rsidRPr="008A4DB7">
        <w:rPr>
          <w:sz w:val="28"/>
          <w:szCs w:val="28"/>
        </w:rPr>
        <w:t>, являющемуся муниципальным заказчиком, как получателя средств</w:t>
      </w:r>
      <w:r w:rsidR="007722F1">
        <w:rPr>
          <w:sz w:val="28"/>
          <w:szCs w:val="28"/>
        </w:rPr>
        <w:t xml:space="preserve"> </w:t>
      </w:r>
      <w:r w:rsidR="00A25270">
        <w:rPr>
          <w:sz w:val="28"/>
          <w:szCs w:val="28"/>
        </w:rPr>
        <w:t>местно</w:t>
      </w:r>
      <w:r w:rsidRPr="008A4DB7">
        <w:rPr>
          <w:sz w:val="28"/>
          <w:szCs w:val="28"/>
        </w:rPr>
        <w:t>го бюджета.</w:t>
      </w:r>
    </w:p>
    <w:p w:rsidR="008A4DB7" w:rsidRDefault="008A4DB7" w:rsidP="008A4DB7">
      <w:pPr>
        <w:pStyle w:val="27"/>
        <w:shd w:val="clear" w:color="auto" w:fill="auto"/>
        <w:spacing w:after="0"/>
        <w:ind w:firstLine="780"/>
        <w:jc w:val="both"/>
        <w:rPr>
          <w:sz w:val="28"/>
          <w:szCs w:val="28"/>
        </w:rPr>
      </w:pPr>
      <w:r w:rsidRPr="008A4DB7">
        <w:rPr>
          <w:sz w:val="28"/>
          <w:szCs w:val="28"/>
        </w:rPr>
        <w:t>Соглашение о передаче полномочий может быть заключено в отношении нескольких объектов.</w:t>
      </w:r>
    </w:p>
    <w:bookmarkStart w:id="1" w:name="sub_111"/>
    <w:p w:rsidR="00FD7515" w:rsidRPr="00FD7515" w:rsidRDefault="00C85B8D" w:rsidP="00722A87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389255</wp:posOffset>
                </wp:positionV>
                <wp:extent cx="821055" cy="78740"/>
                <wp:effectExtent l="7620" t="8890" r="9525" b="7620"/>
                <wp:wrapNone/>
                <wp:docPr id="2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5D" w:rsidRDefault="0043615D" w:rsidP="00436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1" o:spid="_x0000_s1026" type="#_x0000_t202" style="position:absolute;left:0;text-align:left;margin-left:212.55pt;margin-top:30.65pt;width:64.65pt;height: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" strokecolor="white">
                <v:textbox>
                  <w:txbxContent>
                    <w:p w:rsidR="0043615D" w:rsidRDefault="0043615D" w:rsidP="004361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127A">
        <w:rPr>
          <w:sz w:val="28"/>
          <w:szCs w:val="28"/>
        </w:rPr>
        <w:t>2.4</w:t>
      </w:r>
      <w:r w:rsidR="00FD7515" w:rsidRPr="00FD7515">
        <w:rPr>
          <w:sz w:val="28"/>
          <w:szCs w:val="28"/>
        </w:rPr>
        <w:t>. Операции с бюджетными инвестициями отражаются на лицевых счетах, открытых в</w:t>
      </w:r>
      <w:r w:rsidR="00283DE2">
        <w:rPr>
          <w:sz w:val="28"/>
          <w:szCs w:val="28"/>
        </w:rPr>
        <w:t xml:space="preserve"> </w:t>
      </w:r>
      <w:r w:rsidR="00C118EA">
        <w:rPr>
          <w:sz w:val="28"/>
          <w:szCs w:val="28"/>
        </w:rPr>
        <w:t xml:space="preserve">администрации </w:t>
      </w:r>
      <w:r w:rsidR="004803A2" w:rsidRPr="004803A2">
        <w:rPr>
          <w:sz w:val="28"/>
          <w:szCs w:val="28"/>
        </w:rPr>
        <w:t xml:space="preserve">Центрального сельского поселения Белоглинского района </w:t>
      </w:r>
      <w:r w:rsidR="00C118EA">
        <w:rPr>
          <w:sz w:val="28"/>
          <w:szCs w:val="28"/>
        </w:rPr>
        <w:t>он</w:t>
      </w:r>
      <w:r w:rsidR="00FD7515" w:rsidRPr="00FD7515">
        <w:rPr>
          <w:sz w:val="28"/>
          <w:szCs w:val="28"/>
        </w:rPr>
        <w:t xml:space="preserve"> (далее</w:t>
      </w:r>
      <w:r w:rsidR="00C118EA">
        <w:rPr>
          <w:sz w:val="28"/>
          <w:szCs w:val="28"/>
        </w:rPr>
        <w:t xml:space="preserve"> – </w:t>
      </w:r>
      <w:r>
        <w:rPr>
          <w:sz w:val="28"/>
          <w:szCs w:val="28"/>
        </w:rPr>
        <w:t>администрация</w:t>
      </w:r>
      <w:r w:rsidR="00FD7515" w:rsidRPr="00FD7515">
        <w:rPr>
          <w:sz w:val="28"/>
          <w:szCs w:val="28"/>
        </w:rPr>
        <w:t>) в порядке, установлен</w:t>
      </w:r>
      <w:r w:rsidR="00C118EA">
        <w:rPr>
          <w:sz w:val="28"/>
          <w:szCs w:val="28"/>
        </w:rPr>
        <w:t>ном</w:t>
      </w:r>
      <w:r w:rsidR="00FD7515" w:rsidRPr="00FD7515">
        <w:rPr>
          <w:sz w:val="28"/>
          <w:szCs w:val="28"/>
        </w:rPr>
        <w:t>:</w:t>
      </w:r>
    </w:p>
    <w:p w:rsidR="00FD7515" w:rsidRPr="00FD7515" w:rsidRDefault="00FD7515" w:rsidP="00722A87">
      <w:pPr>
        <w:ind w:firstLine="709"/>
        <w:jc w:val="both"/>
        <w:rPr>
          <w:sz w:val="28"/>
          <w:szCs w:val="28"/>
        </w:rPr>
      </w:pPr>
      <w:bookmarkStart w:id="2" w:name="sub_11101"/>
      <w:bookmarkEnd w:id="1"/>
      <w:r w:rsidRPr="00FD7515">
        <w:rPr>
          <w:sz w:val="28"/>
          <w:szCs w:val="28"/>
        </w:rPr>
        <w:t xml:space="preserve">1) получателя бюджетных средств - в случае заключения </w:t>
      </w:r>
      <w:r w:rsidR="007646AD">
        <w:rPr>
          <w:sz w:val="28"/>
          <w:szCs w:val="28"/>
        </w:rPr>
        <w:t>муниципаль</w:t>
      </w:r>
      <w:r w:rsidRPr="00FD7515">
        <w:rPr>
          <w:sz w:val="28"/>
          <w:szCs w:val="28"/>
        </w:rPr>
        <w:t xml:space="preserve">ных контрактов </w:t>
      </w:r>
      <w:r w:rsidR="007646AD">
        <w:rPr>
          <w:sz w:val="28"/>
          <w:szCs w:val="28"/>
        </w:rPr>
        <w:t>муниципаль</w:t>
      </w:r>
      <w:r w:rsidRPr="00FD7515">
        <w:rPr>
          <w:sz w:val="28"/>
          <w:szCs w:val="28"/>
        </w:rPr>
        <w:t>ным заказчиком;</w:t>
      </w:r>
    </w:p>
    <w:p w:rsidR="004803A2" w:rsidRDefault="00FD7515" w:rsidP="004803A2">
      <w:pPr>
        <w:ind w:firstLine="709"/>
        <w:jc w:val="both"/>
        <w:rPr>
          <w:sz w:val="28"/>
          <w:szCs w:val="28"/>
        </w:rPr>
      </w:pPr>
      <w:bookmarkStart w:id="3" w:name="sub_11102"/>
      <w:bookmarkEnd w:id="2"/>
      <w:r w:rsidRPr="00FD7515">
        <w:rPr>
          <w:sz w:val="28"/>
          <w:szCs w:val="28"/>
        </w:rPr>
        <w:t xml:space="preserve">2) для учета операций по переданным полномочиям получателя бюджетных средств - в случае заключения от имени </w:t>
      </w:r>
      <w:r w:rsidR="004803A2" w:rsidRPr="004803A2">
        <w:rPr>
          <w:sz w:val="28"/>
          <w:szCs w:val="28"/>
        </w:rPr>
        <w:t>Центрального сельского поселения Белоглинского района</w:t>
      </w:r>
      <w:r w:rsidR="007646AD">
        <w:rPr>
          <w:sz w:val="28"/>
          <w:szCs w:val="28"/>
        </w:rPr>
        <w:t xml:space="preserve">  муниципаль</w:t>
      </w:r>
      <w:r w:rsidRPr="00FD7515">
        <w:rPr>
          <w:sz w:val="28"/>
          <w:szCs w:val="28"/>
        </w:rPr>
        <w:t xml:space="preserve">ных контрактов организациями от лица органов </w:t>
      </w:r>
      <w:r w:rsidR="007646AD">
        <w:rPr>
          <w:sz w:val="28"/>
          <w:szCs w:val="28"/>
        </w:rPr>
        <w:t xml:space="preserve">местного самоуправления </w:t>
      </w:r>
      <w:bookmarkEnd w:id="3"/>
      <w:r w:rsidR="004803A2" w:rsidRPr="004803A2">
        <w:rPr>
          <w:sz w:val="28"/>
          <w:szCs w:val="28"/>
        </w:rPr>
        <w:t xml:space="preserve">Центрального сельского поселения Белоглинского района </w:t>
      </w:r>
    </w:p>
    <w:p w:rsidR="001A08AF" w:rsidRDefault="000106C7" w:rsidP="004803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A08AF" w:rsidRPr="000106C7">
        <w:rPr>
          <w:b/>
          <w:sz w:val="28"/>
          <w:szCs w:val="28"/>
        </w:rPr>
        <w:t>Предоставление субсидий</w:t>
      </w:r>
    </w:p>
    <w:p w:rsidR="000106C7" w:rsidRPr="000106C7" w:rsidRDefault="000106C7" w:rsidP="000106C7">
      <w:pPr>
        <w:pStyle w:val="27"/>
        <w:shd w:val="clear" w:color="auto" w:fill="auto"/>
        <w:tabs>
          <w:tab w:val="left" w:pos="3456"/>
        </w:tabs>
        <w:spacing w:after="0" w:line="280" w:lineRule="exact"/>
        <w:ind w:left="709"/>
        <w:rPr>
          <w:b/>
          <w:sz w:val="28"/>
          <w:szCs w:val="28"/>
        </w:rPr>
      </w:pPr>
    </w:p>
    <w:p w:rsidR="000C5BE8" w:rsidRPr="000106C7" w:rsidRDefault="0035127A" w:rsidP="000106C7">
      <w:pPr>
        <w:ind w:firstLine="709"/>
        <w:jc w:val="both"/>
        <w:rPr>
          <w:b/>
          <w:kern w:val="144"/>
          <w:sz w:val="28"/>
          <w:szCs w:val="28"/>
        </w:rPr>
      </w:pPr>
      <w:r>
        <w:rPr>
          <w:sz w:val="28"/>
          <w:szCs w:val="28"/>
        </w:rPr>
        <w:t>3.1</w:t>
      </w:r>
      <w:r w:rsidR="000106C7" w:rsidRPr="000106C7">
        <w:rPr>
          <w:sz w:val="28"/>
          <w:szCs w:val="28"/>
        </w:rPr>
        <w:t xml:space="preserve">. Предоставление субсидии осуществляется в соответствии с соглашением, заключенным </w:t>
      </w:r>
      <w:r w:rsidR="000106C7" w:rsidRPr="006D1CC4">
        <w:rPr>
          <w:color w:val="000000"/>
          <w:sz w:val="28"/>
          <w:szCs w:val="28"/>
        </w:rPr>
        <w:t xml:space="preserve">между </w:t>
      </w:r>
      <w:r w:rsidR="006D1CC4" w:rsidRPr="006D1CC4">
        <w:rPr>
          <w:color w:val="000000"/>
          <w:sz w:val="28"/>
          <w:szCs w:val="28"/>
        </w:rPr>
        <w:t>получа</w:t>
      </w:r>
      <w:r w:rsidR="000106C7" w:rsidRPr="006D1CC4">
        <w:rPr>
          <w:color w:val="000000"/>
          <w:sz w:val="28"/>
          <w:szCs w:val="28"/>
        </w:rPr>
        <w:t>телями</w:t>
      </w:r>
      <w:r w:rsidR="000106C7">
        <w:rPr>
          <w:sz w:val="28"/>
          <w:szCs w:val="28"/>
        </w:rPr>
        <w:t xml:space="preserve"> средств местного бюджета, предоставляющими </w:t>
      </w:r>
      <w:r w:rsidR="006D1CC4">
        <w:rPr>
          <w:sz w:val="28"/>
          <w:szCs w:val="28"/>
        </w:rPr>
        <w:t xml:space="preserve">субсидию </w:t>
      </w:r>
      <w:r w:rsidR="000106C7" w:rsidRPr="000106C7">
        <w:rPr>
          <w:sz w:val="28"/>
          <w:szCs w:val="28"/>
        </w:rPr>
        <w:t xml:space="preserve">организациям, и организацией (далее - соглашение о предоставлении субсидий) на срок, не превышающий срока действия утвержденных получателю средств </w:t>
      </w:r>
      <w:r w:rsidR="000106C7">
        <w:rPr>
          <w:sz w:val="28"/>
          <w:szCs w:val="28"/>
        </w:rPr>
        <w:t>местн</w:t>
      </w:r>
      <w:r w:rsidR="000106C7" w:rsidRPr="000106C7">
        <w:rPr>
          <w:sz w:val="28"/>
          <w:szCs w:val="28"/>
        </w:rPr>
        <w:t xml:space="preserve">ого бюджета, предоставляющему субсидию, лимитов бюджетных обязательств на предоставление субсидии. По решению </w:t>
      </w:r>
      <w:r w:rsidR="006D1CC4">
        <w:rPr>
          <w:sz w:val="28"/>
          <w:szCs w:val="28"/>
        </w:rPr>
        <w:t xml:space="preserve">администрации </w:t>
      </w:r>
      <w:r w:rsidR="00C85B8D" w:rsidRPr="00C85B8D">
        <w:rPr>
          <w:sz w:val="28"/>
          <w:szCs w:val="28"/>
        </w:rPr>
        <w:t>Центрального сельского поселения Белоглинского района</w:t>
      </w:r>
      <w:r w:rsidR="000106C7" w:rsidRPr="000106C7">
        <w:rPr>
          <w:sz w:val="28"/>
          <w:szCs w:val="28"/>
        </w:rPr>
        <w:t xml:space="preserve">, принятому в соответствии с абзацем четырнадцатым </w:t>
      </w:r>
      <w:hyperlink r:id="rId9" w:history="1">
        <w:r w:rsidR="000106C7" w:rsidRPr="002E573D">
          <w:rPr>
            <w:rStyle w:val="af4"/>
            <w:rFonts w:cs="Times New Roman CYR"/>
            <w:b w:val="0"/>
            <w:color w:val="auto"/>
            <w:sz w:val="28"/>
            <w:szCs w:val="28"/>
          </w:rPr>
          <w:t>пункта 4 статьи 78.2</w:t>
        </w:r>
      </w:hyperlink>
      <w:r w:rsidR="000106C7" w:rsidRPr="000106C7">
        <w:rPr>
          <w:sz w:val="28"/>
          <w:szCs w:val="28"/>
        </w:rPr>
        <w:t xml:space="preserve"> Бюджетного кодекса Российской Федерации, получателю средств </w:t>
      </w:r>
      <w:r w:rsidR="00D65D05">
        <w:rPr>
          <w:sz w:val="28"/>
          <w:szCs w:val="28"/>
        </w:rPr>
        <w:t>местн</w:t>
      </w:r>
      <w:r w:rsidR="000106C7" w:rsidRPr="000106C7">
        <w:rPr>
          <w:sz w:val="28"/>
          <w:szCs w:val="28"/>
        </w:rPr>
        <w:t>ого бюджета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FD4CEC" w:rsidRPr="00FD4CEC" w:rsidRDefault="00FD4CEC" w:rsidP="00FD4CEC">
      <w:pPr>
        <w:jc w:val="both"/>
        <w:rPr>
          <w:sz w:val="28"/>
          <w:szCs w:val="28"/>
        </w:rPr>
      </w:pPr>
      <w:bookmarkStart w:id="4" w:name="sub_113"/>
      <w:r>
        <w:t xml:space="preserve">            </w:t>
      </w:r>
      <w:r w:rsidRPr="00FD4CEC">
        <w:rPr>
          <w:sz w:val="28"/>
          <w:szCs w:val="28"/>
        </w:rPr>
        <w:t>3</w:t>
      </w:r>
      <w:r w:rsidR="0035127A">
        <w:rPr>
          <w:sz w:val="28"/>
          <w:szCs w:val="28"/>
        </w:rPr>
        <w:t>.2</w:t>
      </w:r>
      <w:r w:rsidRPr="00FD4CEC">
        <w:rPr>
          <w:sz w:val="28"/>
          <w:szCs w:val="28"/>
        </w:rPr>
        <w:t xml:space="preserve">. 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</w:t>
      </w:r>
      <w:r w:rsidR="005B544A">
        <w:rPr>
          <w:sz w:val="28"/>
          <w:szCs w:val="28"/>
        </w:rPr>
        <w:t>муниципаль</w:t>
      </w:r>
      <w:r w:rsidRPr="00FD4CEC">
        <w:rPr>
          <w:sz w:val="28"/>
          <w:szCs w:val="28"/>
        </w:rPr>
        <w:t xml:space="preserve">ной собственности </w:t>
      </w:r>
      <w:r w:rsidR="00C85B8D" w:rsidRPr="00C85B8D">
        <w:rPr>
          <w:sz w:val="28"/>
          <w:szCs w:val="28"/>
        </w:rPr>
        <w:t>Центрального сельского поселения Белоглинского района</w:t>
      </w:r>
      <w:r w:rsidR="005B544A">
        <w:rPr>
          <w:sz w:val="28"/>
          <w:szCs w:val="28"/>
        </w:rPr>
        <w:t xml:space="preserve"> </w:t>
      </w:r>
      <w:r w:rsidRPr="00FD4CEC">
        <w:rPr>
          <w:sz w:val="28"/>
          <w:szCs w:val="28"/>
        </w:rPr>
        <w:t xml:space="preserve">или приобретения объектов недвижимого имущества в </w:t>
      </w:r>
      <w:r w:rsidR="005B544A">
        <w:rPr>
          <w:sz w:val="28"/>
          <w:szCs w:val="28"/>
        </w:rPr>
        <w:t>муниципаль</w:t>
      </w:r>
      <w:r w:rsidRPr="00FD4CEC">
        <w:rPr>
          <w:sz w:val="28"/>
          <w:szCs w:val="28"/>
        </w:rPr>
        <w:t xml:space="preserve">ную собственность, подлежащие оплате за счет предусмотренных настоящим Порядком субсидий, включается условие о возможности изменения размера и (или) сроков оплаты и (или) объема работ в случае уменьшения в соответствии с </w:t>
      </w:r>
      <w:hyperlink r:id="rId10" w:history="1">
        <w:r w:rsidRPr="00831715">
          <w:rPr>
            <w:rStyle w:val="af4"/>
            <w:rFonts w:cs="Times New Roman CYR"/>
            <w:b w:val="0"/>
            <w:color w:val="auto"/>
            <w:sz w:val="28"/>
            <w:szCs w:val="28"/>
          </w:rPr>
          <w:t>Бюджетным кодексом</w:t>
        </w:r>
      </w:hyperlink>
      <w:r w:rsidRPr="00FD4CEC">
        <w:rPr>
          <w:sz w:val="28"/>
          <w:szCs w:val="28"/>
        </w:rPr>
        <w:t xml:space="preserve"> Российской Федерации</w:t>
      </w:r>
      <w:r w:rsidR="00831715">
        <w:rPr>
          <w:sz w:val="28"/>
          <w:szCs w:val="28"/>
        </w:rPr>
        <w:t xml:space="preserve">                  </w:t>
      </w:r>
      <w:r w:rsidRPr="00FD4CEC">
        <w:rPr>
          <w:sz w:val="28"/>
          <w:szCs w:val="28"/>
        </w:rPr>
        <w:t xml:space="preserve">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bookmarkEnd w:id="4"/>
    <w:p w:rsidR="00FD4CEC" w:rsidRDefault="005B544A" w:rsidP="00FD4CEC">
      <w:pPr>
        <w:jc w:val="both"/>
        <w:rPr>
          <w:sz w:val="28"/>
          <w:szCs w:val="28"/>
        </w:rPr>
      </w:pPr>
      <w:r w:rsidRPr="00A702FF">
        <w:rPr>
          <w:color w:val="548DD4"/>
          <w:sz w:val="28"/>
          <w:szCs w:val="28"/>
        </w:rPr>
        <w:t xml:space="preserve">          </w:t>
      </w:r>
      <w:r w:rsidR="00FD4CEC" w:rsidRPr="00EC3AEA">
        <w:rPr>
          <w:sz w:val="28"/>
          <w:szCs w:val="28"/>
        </w:rPr>
        <w:t xml:space="preserve">Сторона договора, предусмотренного настоящим пунктом, вправе </w:t>
      </w:r>
      <w:r w:rsidRPr="00EC3AEA">
        <w:rPr>
          <w:sz w:val="28"/>
          <w:szCs w:val="28"/>
        </w:rPr>
        <w:t xml:space="preserve">                </w:t>
      </w:r>
      <w:r w:rsidR="00FD4CEC" w:rsidRPr="00EC3AEA">
        <w:rPr>
          <w:sz w:val="28"/>
          <w:szCs w:val="28"/>
        </w:rPr>
        <w:t xml:space="preserve">потребовать от </w:t>
      </w:r>
      <w:r w:rsidRPr="00EC3AEA">
        <w:rPr>
          <w:sz w:val="28"/>
          <w:szCs w:val="28"/>
        </w:rPr>
        <w:t>муниципаль</w:t>
      </w:r>
      <w:r w:rsidR="00FD4CEC" w:rsidRPr="00EC3AEA">
        <w:rPr>
          <w:sz w:val="28"/>
          <w:szCs w:val="28"/>
        </w:rPr>
        <w:t xml:space="preserve">ного бюджетного учреждения или </w:t>
      </w:r>
      <w:r w:rsidRPr="00EC3AEA">
        <w:rPr>
          <w:sz w:val="28"/>
          <w:szCs w:val="28"/>
        </w:rPr>
        <w:t>муниципаль</w:t>
      </w:r>
      <w:r w:rsidR="00FD4CEC" w:rsidRPr="00EC3AEA">
        <w:rPr>
          <w:sz w:val="28"/>
          <w:szCs w:val="28"/>
        </w:rPr>
        <w:t>ного автономно</w:t>
      </w:r>
      <w:r w:rsidRPr="00EC3AEA">
        <w:rPr>
          <w:sz w:val="28"/>
          <w:szCs w:val="28"/>
        </w:rPr>
        <w:t>го учреждения</w:t>
      </w:r>
      <w:r w:rsidR="00FD4CEC" w:rsidRPr="00EC3AEA">
        <w:rPr>
          <w:sz w:val="28"/>
          <w:szCs w:val="28"/>
        </w:rPr>
        <w:t xml:space="preserve">, </w:t>
      </w:r>
      <w:r w:rsidR="00EC3AEA" w:rsidRPr="00EC3AEA">
        <w:rPr>
          <w:sz w:val="28"/>
          <w:szCs w:val="28"/>
        </w:rPr>
        <w:t>муниципаль</w:t>
      </w:r>
      <w:r w:rsidR="00FD4CEC" w:rsidRPr="00EC3AEA">
        <w:rPr>
          <w:sz w:val="28"/>
          <w:szCs w:val="28"/>
        </w:rPr>
        <w:t xml:space="preserve">ного унитарного предприятия </w:t>
      </w:r>
      <w:r w:rsidRPr="00EC3AEA">
        <w:rPr>
          <w:sz w:val="28"/>
          <w:szCs w:val="28"/>
        </w:rPr>
        <w:t>муниципального образования</w:t>
      </w:r>
      <w:r w:rsidR="00FD4CEC" w:rsidRPr="00EC3AEA">
        <w:rPr>
          <w:sz w:val="28"/>
          <w:szCs w:val="28"/>
        </w:rPr>
        <w:t xml:space="preserve"> возмещения понесенного реального ущерба, непосредственно обусловленного изменениями условий указанного договора.</w:t>
      </w:r>
    </w:p>
    <w:p w:rsidR="008E7CBE" w:rsidRPr="008E7CBE" w:rsidRDefault="0035127A" w:rsidP="008E7CBE">
      <w:pPr>
        <w:ind w:firstLine="709"/>
        <w:jc w:val="both"/>
        <w:rPr>
          <w:sz w:val="28"/>
          <w:szCs w:val="28"/>
        </w:rPr>
      </w:pPr>
      <w:bookmarkStart w:id="5" w:name="sub_114"/>
      <w:r>
        <w:rPr>
          <w:sz w:val="28"/>
          <w:szCs w:val="28"/>
        </w:rPr>
        <w:t>3.3</w:t>
      </w:r>
      <w:r w:rsidR="008E7CBE" w:rsidRPr="008E7CBE">
        <w:rPr>
          <w:sz w:val="28"/>
          <w:szCs w:val="28"/>
        </w:rPr>
        <w:t xml:space="preserve">. Операции с субсидиями, поступающими организациям, учитываются на отдельных лицевых счетах, открываемых организациям в </w:t>
      </w:r>
      <w:r w:rsidR="00C85B8D">
        <w:rPr>
          <w:sz w:val="28"/>
          <w:szCs w:val="28"/>
        </w:rPr>
        <w:t>администрации</w:t>
      </w:r>
      <w:r w:rsidR="008E7CBE" w:rsidRPr="008E7CBE">
        <w:rPr>
          <w:sz w:val="28"/>
          <w:szCs w:val="28"/>
        </w:rPr>
        <w:t xml:space="preserve"> в порядке, установленном </w:t>
      </w:r>
      <w:r w:rsidR="00C85B8D">
        <w:rPr>
          <w:sz w:val="28"/>
          <w:szCs w:val="28"/>
        </w:rPr>
        <w:t>администрацией</w:t>
      </w:r>
      <w:r w:rsidR="008E7CBE">
        <w:rPr>
          <w:sz w:val="28"/>
          <w:szCs w:val="28"/>
        </w:rPr>
        <w:t>.</w:t>
      </w:r>
    </w:p>
    <w:p w:rsidR="008E7CBE" w:rsidRPr="008E7CBE" w:rsidRDefault="0035127A" w:rsidP="008E7CBE">
      <w:pPr>
        <w:ind w:firstLine="709"/>
        <w:jc w:val="both"/>
        <w:rPr>
          <w:sz w:val="28"/>
          <w:szCs w:val="28"/>
        </w:rPr>
      </w:pPr>
      <w:bookmarkStart w:id="6" w:name="sub_115"/>
      <w:bookmarkEnd w:id="5"/>
      <w:r>
        <w:rPr>
          <w:sz w:val="28"/>
          <w:szCs w:val="28"/>
        </w:rPr>
        <w:lastRenderedPageBreak/>
        <w:t>3.4</w:t>
      </w:r>
      <w:r w:rsidR="008E7CBE" w:rsidRPr="008E7CBE">
        <w:rPr>
          <w:sz w:val="28"/>
          <w:szCs w:val="28"/>
        </w:rPr>
        <w:t xml:space="preserve">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</w:r>
      <w:r w:rsidR="00C85B8D">
        <w:rPr>
          <w:sz w:val="28"/>
          <w:szCs w:val="28"/>
        </w:rPr>
        <w:t>администрацией</w:t>
      </w:r>
      <w:r w:rsidR="008E7CBE">
        <w:rPr>
          <w:sz w:val="28"/>
          <w:szCs w:val="28"/>
        </w:rPr>
        <w:t>.</w:t>
      </w:r>
    </w:p>
    <w:p w:rsidR="008E7CBE" w:rsidRPr="008E7CBE" w:rsidRDefault="0035127A" w:rsidP="008E7CBE">
      <w:pPr>
        <w:ind w:firstLine="709"/>
        <w:jc w:val="both"/>
        <w:rPr>
          <w:sz w:val="28"/>
          <w:szCs w:val="28"/>
        </w:rPr>
      </w:pPr>
      <w:bookmarkStart w:id="7" w:name="sub_116"/>
      <w:bookmarkEnd w:id="6"/>
      <w:r>
        <w:rPr>
          <w:sz w:val="28"/>
          <w:szCs w:val="28"/>
        </w:rPr>
        <w:t>3.5</w:t>
      </w:r>
      <w:r w:rsidR="008E7CBE" w:rsidRPr="008E7CBE">
        <w:rPr>
          <w:sz w:val="28"/>
          <w:szCs w:val="28"/>
        </w:rPr>
        <w:t xml:space="preserve">. Не использованные на начало очередного финансового года остатки субсидий подлежат перечислению организациями в установленном порядке в </w:t>
      </w:r>
      <w:r w:rsidR="008E7CBE">
        <w:rPr>
          <w:sz w:val="28"/>
          <w:szCs w:val="28"/>
        </w:rPr>
        <w:t>местны</w:t>
      </w:r>
      <w:r w:rsidR="008E7CBE" w:rsidRPr="008E7CBE">
        <w:rPr>
          <w:sz w:val="28"/>
          <w:szCs w:val="28"/>
        </w:rPr>
        <w:t>й бюджет.</w:t>
      </w:r>
    </w:p>
    <w:p w:rsidR="00683510" w:rsidRPr="00683510" w:rsidRDefault="0035127A" w:rsidP="00683510">
      <w:pPr>
        <w:ind w:firstLine="709"/>
        <w:jc w:val="both"/>
        <w:rPr>
          <w:sz w:val="28"/>
          <w:szCs w:val="28"/>
        </w:rPr>
      </w:pPr>
      <w:bookmarkStart w:id="8" w:name="sub_117"/>
      <w:bookmarkEnd w:id="7"/>
      <w:r>
        <w:rPr>
          <w:sz w:val="28"/>
          <w:szCs w:val="28"/>
        </w:rPr>
        <w:t>3.6</w:t>
      </w:r>
      <w:r w:rsidR="00683510" w:rsidRPr="00683510">
        <w:rPr>
          <w:sz w:val="28"/>
          <w:szCs w:val="28"/>
        </w:rPr>
        <w:t xml:space="preserve">. Остатки средств, предусмотренные </w:t>
      </w:r>
      <w:r w:rsidRPr="0035127A">
        <w:rPr>
          <w:sz w:val="28"/>
          <w:szCs w:val="28"/>
        </w:rPr>
        <w:t>под</w:t>
      </w:r>
      <w:r w:rsidR="009F4595">
        <w:rPr>
          <w:sz w:val="28"/>
          <w:szCs w:val="28"/>
        </w:rPr>
        <w:t>пунктом</w:t>
      </w:r>
      <w:r w:rsidR="00831715">
        <w:rPr>
          <w:sz w:val="28"/>
          <w:szCs w:val="28"/>
        </w:rPr>
        <w:t xml:space="preserve"> 3.</w:t>
      </w:r>
      <w:hyperlink w:anchor="sub_116" w:history="1">
        <w:r w:rsidR="00831715">
          <w:rPr>
            <w:rStyle w:val="af4"/>
            <w:rFonts w:cs="Times New Roman CYR"/>
            <w:b w:val="0"/>
            <w:color w:val="auto"/>
            <w:sz w:val="28"/>
            <w:szCs w:val="28"/>
          </w:rPr>
          <w:t>5</w:t>
        </w:r>
      </w:hyperlink>
      <w:r>
        <w:rPr>
          <w:sz w:val="28"/>
          <w:szCs w:val="28"/>
        </w:rPr>
        <w:t>.</w:t>
      </w:r>
      <w:r w:rsidR="00683510" w:rsidRPr="00683510">
        <w:rPr>
          <w:sz w:val="28"/>
          <w:szCs w:val="28"/>
        </w:rPr>
        <w:t xml:space="preserve"> настоящего</w:t>
      </w:r>
      <w:r w:rsidR="009F4595">
        <w:rPr>
          <w:sz w:val="28"/>
          <w:szCs w:val="28"/>
        </w:rPr>
        <w:t xml:space="preserve">    </w:t>
      </w:r>
      <w:r w:rsidR="00683510" w:rsidRPr="00683510">
        <w:rPr>
          <w:sz w:val="28"/>
          <w:szCs w:val="28"/>
        </w:rPr>
        <w:t xml:space="preserve"> Порядка, не использованные в текущем финансовом году, могут использоваться </w:t>
      </w:r>
      <w:r w:rsidR="00683510">
        <w:rPr>
          <w:sz w:val="28"/>
          <w:szCs w:val="28"/>
        </w:rPr>
        <w:t>муниципаль</w:t>
      </w:r>
      <w:r w:rsidR="00683510" w:rsidRPr="00683510">
        <w:rPr>
          <w:sz w:val="28"/>
          <w:szCs w:val="28"/>
        </w:rPr>
        <w:t xml:space="preserve">ными бюджетными учреждениями и </w:t>
      </w:r>
      <w:r w:rsidR="00683510">
        <w:rPr>
          <w:sz w:val="28"/>
          <w:szCs w:val="28"/>
        </w:rPr>
        <w:t>муниципаль</w:t>
      </w:r>
      <w:r w:rsidR="00683510" w:rsidRPr="00683510">
        <w:rPr>
          <w:sz w:val="28"/>
          <w:szCs w:val="28"/>
        </w:rPr>
        <w:t xml:space="preserve">ными автономными учреждениями </w:t>
      </w:r>
      <w:r w:rsidR="00C85B8D" w:rsidRPr="00C85B8D">
        <w:rPr>
          <w:sz w:val="28"/>
          <w:szCs w:val="28"/>
        </w:rPr>
        <w:t xml:space="preserve">Центрального сельского поселения Белоглинского района </w:t>
      </w:r>
      <w:r w:rsidR="00683510">
        <w:rPr>
          <w:sz w:val="28"/>
          <w:szCs w:val="28"/>
        </w:rPr>
        <w:t xml:space="preserve">в </w:t>
      </w:r>
      <w:r w:rsidR="00683510" w:rsidRPr="00683510">
        <w:rPr>
          <w:sz w:val="28"/>
          <w:szCs w:val="28"/>
        </w:rPr>
        <w:t xml:space="preserve">очередном финансовом году при наличии потребности в направлении их на те же цели в соответствии с </w:t>
      </w:r>
      <w:r w:rsidR="00B1776A">
        <w:rPr>
          <w:sz w:val="28"/>
          <w:szCs w:val="28"/>
        </w:rPr>
        <w:t xml:space="preserve">решением главного распорядителя средств местного бюджета, осуществляющего в отношении них </w:t>
      </w:r>
      <w:r w:rsidR="00F53F78">
        <w:rPr>
          <w:sz w:val="28"/>
          <w:szCs w:val="28"/>
        </w:rPr>
        <w:t>функции и полномочия учредителя</w:t>
      </w:r>
      <w:r w:rsidR="00683510" w:rsidRPr="00683510">
        <w:rPr>
          <w:sz w:val="28"/>
          <w:szCs w:val="28"/>
        </w:rPr>
        <w:t>.</w:t>
      </w:r>
    </w:p>
    <w:bookmarkEnd w:id="8"/>
    <w:p w:rsidR="00EC3AEA" w:rsidRPr="00683510" w:rsidRDefault="00EC3AEA" w:rsidP="00683510">
      <w:pPr>
        <w:ind w:firstLine="709"/>
        <w:jc w:val="both"/>
        <w:rPr>
          <w:sz w:val="28"/>
          <w:szCs w:val="28"/>
        </w:rPr>
      </w:pPr>
    </w:p>
    <w:p w:rsidR="000C5BE8" w:rsidRPr="00FD7515" w:rsidRDefault="000C5BE8" w:rsidP="00FD7515">
      <w:pPr>
        <w:ind w:firstLine="709"/>
        <w:jc w:val="right"/>
        <w:rPr>
          <w:b/>
          <w:sz w:val="28"/>
          <w:szCs w:val="28"/>
        </w:rPr>
      </w:pPr>
    </w:p>
    <w:p w:rsidR="00C85B8D" w:rsidRDefault="00C85B8D" w:rsidP="00C85B8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85B8D">
        <w:rPr>
          <w:sz w:val="28"/>
          <w:szCs w:val="28"/>
        </w:rPr>
        <w:t xml:space="preserve">Центрального сельского поселения </w:t>
      </w:r>
    </w:p>
    <w:p w:rsidR="000C5BE8" w:rsidRPr="00FD7515" w:rsidRDefault="00C85B8D" w:rsidP="00C85B8D">
      <w:pPr>
        <w:tabs>
          <w:tab w:val="left" w:pos="6756"/>
        </w:tabs>
        <w:rPr>
          <w:b/>
          <w:sz w:val="28"/>
          <w:szCs w:val="28"/>
        </w:rPr>
      </w:pPr>
      <w:r w:rsidRPr="00C85B8D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 w:rsidR="00283DE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Е.А.Курленко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9"/>
        <w:gridCol w:w="693"/>
        <w:gridCol w:w="4995"/>
      </w:tblGrid>
      <w:tr w:rsidR="00807666" w:rsidRPr="00FD7515" w:rsidTr="00A166C6">
        <w:tc>
          <w:tcPr>
            <w:tcW w:w="4077" w:type="dxa"/>
          </w:tcPr>
          <w:p w:rsidR="00A166C6" w:rsidRPr="00FD7515" w:rsidRDefault="00A166C6" w:rsidP="00FD7515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66C6" w:rsidRPr="00FD7515" w:rsidRDefault="00A166C6" w:rsidP="00FD7515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:rsidR="00881F13" w:rsidRPr="00FD7515" w:rsidRDefault="00881F13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881F13" w:rsidRPr="00FD7515" w:rsidRDefault="00881F13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023032" w:rsidRDefault="00023032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023032" w:rsidRDefault="00023032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D020E4" w:rsidRDefault="00D020E4" w:rsidP="00FD7515">
            <w:pPr>
              <w:pStyle w:val="27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C85B8D" w:rsidRDefault="002E573D" w:rsidP="002E573D">
            <w:pPr>
              <w:pStyle w:val="27"/>
              <w:shd w:val="clear" w:color="auto" w:fill="auto"/>
              <w:spacing w:after="0" w:line="240" w:lineRule="auto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</w:p>
          <w:p w:rsidR="00C85B8D" w:rsidRDefault="00C85B8D" w:rsidP="002E573D">
            <w:pPr>
              <w:pStyle w:val="27"/>
              <w:shd w:val="clear" w:color="auto" w:fill="auto"/>
              <w:spacing w:after="0" w:line="240" w:lineRule="auto"/>
              <w:ind w:firstLine="709"/>
              <w:jc w:val="left"/>
              <w:rPr>
                <w:sz w:val="28"/>
                <w:szCs w:val="28"/>
              </w:rPr>
            </w:pPr>
          </w:p>
          <w:p w:rsidR="00C85B8D" w:rsidRDefault="00C85B8D" w:rsidP="002E573D">
            <w:pPr>
              <w:pStyle w:val="27"/>
              <w:shd w:val="clear" w:color="auto" w:fill="auto"/>
              <w:spacing w:after="0" w:line="240" w:lineRule="auto"/>
              <w:ind w:firstLine="709"/>
              <w:jc w:val="left"/>
              <w:rPr>
                <w:sz w:val="28"/>
                <w:szCs w:val="28"/>
              </w:rPr>
            </w:pPr>
          </w:p>
          <w:p w:rsidR="00C85B8D" w:rsidRDefault="00C85B8D" w:rsidP="002E573D">
            <w:pPr>
              <w:pStyle w:val="27"/>
              <w:shd w:val="clear" w:color="auto" w:fill="auto"/>
              <w:spacing w:after="0" w:line="240" w:lineRule="auto"/>
              <w:ind w:firstLine="709"/>
              <w:jc w:val="left"/>
              <w:rPr>
                <w:sz w:val="28"/>
                <w:szCs w:val="28"/>
              </w:rPr>
            </w:pPr>
          </w:p>
          <w:p w:rsidR="00C85B8D" w:rsidRDefault="00C85B8D" w:rsidP="002E573D">
            <w:pPr>
              <w:pStyle w:val="27"/>
              <w:shd w:val="clear" w:color="auto" w:fill="auto"/>
              <w:spacing w:after="0" w:line="240" w:lineRule="auto"/>
              <w:ind w:firstLine="709"/>
              <w:jc w:val="left"/>
              <w:rPr>
                <w:sz w:val="28"/>
                <w:szCs w:val="28"/>
              </w:rPr>
            </w:pPr>
          </w:p>
          <w:p w:rsidR="00C85B8D" w:rsidRDefault="00C85B8D" w:rsidP="002E573D">
            <w:pPr>
              <w:pStyle w:val="27"/>
              <w:shd w:val="clear" w:color="auto" w:fill="auto"/>
              <w:spacing w:after="0" w:line="240" w:lineRule="auto"/>
              <w:ind w:firstLine="709"/>
              <w:jc w:val="left"/>
              <w:rPr>
                <w:sz w:val="28"/>
                <w:szCs w:val="28"/>
              </w:rPr>
            </w:pPr>
          </w:p>
          <w:p w:rsidR="00C85B8D" w:rsidRDefault="00C85B8D" w:rsidP="002E573D">
            <w:pPr>
              <w:pStyle w:val="27"/>
              <w:shd w:val="clear" w:color="auto" w:fill="auto"/>
              <w:spacing w:after="0" w:line="240" w:lineRule="auto"/>
              <w:ind w:firstLine="709"/>
              <w:jc w:val="left"/>
              <w:rPr>
                <w:sz w:val="28"/>
                <w:szCs w:val="28"/>
              </w:rPr>
            </w:pPr>
          </w:p>
          <w:p w:rsidR="00C85B8D" w:rsidRDefault="00C85B8D" w:rsidP="002E573D">
            <w:pPr>
              <w:pStyle w:val="27"/>
              <w:shd w:val="clear" w:color="auto" w:fill="auto"/>
              <w:spacing w:after="0" w:line="240" w:lineRule="auto"/>
              <w:ind w:firstLine="709"/>
              <w:jc w:val="left"/>
              <w:rPr>
                <w:sz w:val="28"/>
                <w:szCs w:val="28"/>
              </w:rPr>
            </w:pPr>
          </w:p>
          <w:p w:rsidR="00A166C6" w:rsidRPr="00FD7515" w:rsidRDefault="00A166C6" w:rsidP="002E573D">
            <w:pPr>
              <w:pStyle w:val="27"/>
              <w:shd w:val="clear" w:color="auto" w:fill="auto"/>
              <w:spacing w:after="0" w:line="240" w:lineRule="auto"/>
              <w:ind w:firstLine="709"/>
              <w:jc w:val="left"/>
              <w:rPr>
                <w:sz w:val="28"/>
                <w:szCs w:val="28"/>
              </w:rPr>
            </w:pPr>
            <w:r w:rsidRPr="00FD7515">
              <w:rPr>
                <w:sz w:val="28"/>
                <w:szCs w:val="28"/>
              </w:rPr>
              <w:t>ПРИЛОЖЕНИЕ № 1</w:t>
            </w:r>
          </w:p>
          <w:p w:rsidR="00A166C6" w:rsidRPr="00FD7515" w:rsidRDefault="00A166C6" w:rsidP="00D020E4">
            <w:pPr>
              <w:pStyle w:val="2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D7515">
              <w:rPr>
                <w:sz w:val="28"/>
                <w:szCs w:val="28"/>
              </w:rPr>
              <w:t>к Порядку принятия решения о</w:t>
            </w:r>
            <w:r w:rsidRPr="00FD7515">
              <w:rPr>
                <w:sz w:val="28"/>
                <w:szCs w:val="28"/>
              </w:rPr>
              <w:br/>
              <w:t>подготовке и реализации бюджетных</w:t>
            </w:r>
            <w:r w:rsidRPr="00FD7515">
              <w:rPr>
                <w:sz w:val="28"/>
                <w:szCs w:val="28"/>
              </w:rPr>
              <w:br/>
              <w:t>инвестиций в объекты муниципальной</w:t>
            </w:r>
            <w:r w:rsidRPr="00FD7515">
              <w:rPr>
                <w:sz w:val="28"/>
                <w:szCs w:val="28"/>
              </w:rPr>
              <w:br/>
              <w:t xml:space="preserve">собственности </w:t>
            </w:r>
            <w:r w:rsidR="00C85B8D" w:rsidRPr="00C85B8D">
              <w:rPr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A166C6" w:rsidRPr="00FD7515" w:rsidRDefault="00A166C6" w:rsidP="00FD7515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C5BE8" w:rsidRPr="00FD7515" w:rsidRDefault="000C5BE8" w:rsidP="00FD7515">
      <w:pPr>
        <w:ind w:firstLine="709"/>
        <w:jc w:val="right"/>
        <w:rPr>
          <w:b/>
          <w:sz w:val="28"/>
          <w:szCs w:val="28"/>
        </w:rPr>
      </w:pPr>
    </w:p>
    <w:p w:rsidR="000C5BE8" w:rsidRPr="00FD7515" w:rsidRDefault="000C5BE8" w:rsidP="00FD7515">
      <w:pPr>
        <w:ind w:firstLine="709"/>
        <w:jc w:val="right"/>
        <w:rPr>
          <w:b/>
          <w:sz w:val="28"/>
          <w:szCs w:val="28"/>
        </w:rPr>
      </w:pPr>
    </w:p>
    <w:p w:rsidR="00807666" w:rsidRPr="00FD7515" w:rsidRDefault="00807666" w:rsidP="00FD7515">
      <w:pPr>
        <w:ind w:firstLine="709"/>
        <w:jc w:val="center"/>
        <w:rPr>
          <w:sz w:val="28"/>
          <w:szCs w:val="28"/>
        </w:rPr>
      </w:pPr>
      <w:r w:rsidRPr="00FD7515">
        <w:rPr>
          <w:sz w:val="28"/>
          <w:szCs w:val="28"/>
        </w:rPr>
        <w:t>ФОРМА</w:t>
      </w:r>
    </w:p>
    <w:p w:rsidR="00807666" w:rsidRPr="00FD7515" w:rsidRDefault="00807666" w:rsidP="00FD7515">
      <w:pPr>
        <w:ind w:firstLine="709"/>
        <w:jc w:val="center"/>
        <w:rPr>
          <w:sz w:val="28"/>
          <w:szCs w:val="28"/>
        </w:rPr>
      </w:pPr>
      <w:r w:rsidRPr="00FD7515">
        <w:rPr>
          <w:sz w:val="28"/>
          <w:szCs w:val="28"/>
        </w:rPr>
        <w:t>информации об объеме капитального строительства</w:t>
      </w:r>
    </w:p>
    <w:p w:rsidR="00A166C6" w:rsidRPr="00FD7515" w:rsidRDefault="00807666" w:rsidP="00FD7515">
      <w:pPr>
        <w:ind w:firstLine="709"/>
        <w:jc w:val="right"/>
        <w:rPr>
          <w:b/>
          <w:sz w:val="28"/>
          <w:szCs w:val="28"/>
        </w:rPr>
      </w:pPr>
      <w:r w:rsidRPr="00FD7515">
        <w:rPr>
          <w:b/>
          <w:sz w:val="28"/>
          <w:szCs w:val="28"/>
        </w:rPr>
        <w:t>_______________________________________________________________</w:t>
      </w:r>
      <w:r w:rsidR="00D020E4">
        <w:rPr>
          <w:b/>
          <w:sz w:val="28"/>
          <w:szCs w:val="28"/>
        </w:rPr>
        <w:t>____________________________________________________________________</w:t>
      </w:r>
    </w:p>
    <w:p w:rsidR="00807666" w:rsidRPr="00FD7515" w:rsidRDefault="00807666" w:rsidP="007646AD">
      <w:pPr>
        <w:pStyle w:val="27"/>
        <w:framePr w:w="541" w:h="474" w:hRule="exact" w:wrap="none" w:vAnchor="page" w:hAnchor="page" w:x="914" w:y="3292"/>
        <w:shd w:val="clear" w:color="auto" w:fill="auto"/>
        <w:spacing w:after="0" w:line="190" w:lineRule="exact"/>
        <w:ind w:firstLine="709"/>
        <w:jc w:val="left"/>
        <w:rPr>
          <w:sz w:val="28"/>
          <w:szCs w:val="28"/>
        </w:rPr>
      </w:pPr>
    </w:p>
    <w:p w:rsidR="00807666" w:rsidRDefault="00807666" w:rsidP="00807666">
      <w:pPr>
        <w:jc w:val="center"/>
      </w:pPr>
      <w:r w:rsidRPr="00807666">
        <w:rPr>
          <w:sz w:val="28"/>
          <w:szCs w:val="28"/>
        </w:rPr>
        <w:t>(</w:t>
      </w:r>
      <w:r w:rsidRPr="00807666">
        <w:t>наименование объекта капитального строительства согласно проектной</w:t>
      </w:r>
      <w:r w:rsidRPr="00807666">
        <w:br/>
        <w:t xml:space="preserve">документации (или предполагаемое наименование объекта капитального </w:t>
      </w:r>
      <w:r>
        <w:t xml:space="preserve">                         </w:t>
      </w:r>
      <w:r w:rsidRPr="00807666">
        <w:t>строи</w:t>
      </w:r>
      <w:r>
        <w:t>т</w:t>
      </w:r>
      <w:r w:rsidRPr="00807666">
        <w:t xml:space="preserve">ельства - в случае отсутствия утвержденной в установленном </w:t>
      </w:r>
      <w:r>
        <w:t xml:space="preserve">                                                     </w:t>
      </w:r>
      <w:r w:rsidRPr="00807666">
        <w:t xml:space="preserve">законодательством Российской Федерации порядке проектной документации </w:t>
      </w:r>
    </w:p>
    <w:p w:rsidR="00A166C6" w:rsidRPr="00807666" w:rsidRDefault="00807666" w:rsidP="00807666">
      <w:pPr>
        <w:jc w:val="center"/>
        <w:rPr>
          <w:b/>
          <w:sz w:val="28"/>
          <w:szCs w:val="28"/>
        </w:rPr>
      </w:pPr>
      <w:r w:rsidRPr="00807666">
        <w:t>на дату подготовки проекта решения)</w:t>
      </w:r>
      <w:r w:rsidRPr="00807666">
        <w:br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5066"/>
        <w:gridCol w:w="4252"/>
      </w:tblGrid>
      <w:tr w:rsidR="004A7AF4" w:rsidRPr="002455F3" w:rsidTr="004A7AF4">
        <w:trPr>
          <w:trHeight w:hRule="exact" w:val="245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190" w:lineRule="exact"/>
              <w:rPr>
                <w:sz w:val="28"/>
                <w:szCs w:val="28"/>
              </w:rPr>
            </w:pPr>
            <w:r w:rsidRPr="004A7AF4">
              <w:rPr>
                <w:sz w:val="28"/>
                <w:szCs w:val="28"/>
              </w:rPr>
              <w:t>Основные технико-экономические показатели по объекту</w:t>
            </w:r>
          </w:p>
          <w:p w:rsidR="004A7AF4" w:rsidRPr="002455F3" w:rsidRDefault="004A7AF4" w:rsidP="004A7AF4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</w:p>
        </w:tc>
      </w:tr>
      <w:tr w:rsidR="004A7AF4" w:rsidRPr="002455F3" w:rsidTr="00747F1C">
        <w:trPr>
          <w:trHeight w:hRule="exact" w:val="120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AF4" w:rsidRPr="004A7AF4" w:rsidRDefault="004A7AF4" w:rsidP="004A7AF4"/>
        </w:tc>
      </w:tr>
      <w:tr w:rsidR="004A7AF4" w:rsidRPr="002455F3" w:rsidTr="004A7AF4">
        <w:trPr>
          <w:trHeight w:hRule="exact" w:val="34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2.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Наименование муниципального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AF4" w:rsidRPr="004A7AF4" w:rsidRDefault="004A7AF4" w:rsidP="004A7AF4"/>
        </w:tc>
      </w:tr>
      <w:tr w:rsidR="004A7AF4" w:rsidRPr="002455F3" w:rsidTr="004A7AF4">
        <w:trPr>
          <w:trHeight w:hRule="exact" w:val="35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3.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AF4" w:rsidRPr="004A7AF4" w:rsidRDefault="004A7AF4" w:rsidP="004A7AF4"/>
        </w:tc>
      </w:tr>
      <w:tr w:rsidR="004A7AF4" w:rsidRPr="002455F3" w:rsidTr="004A7AF4">
        <w:trPr>
          <w:trHeight w:hRule="exact" w:val="57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4.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AF4" w:rsidRPr="004A7AF4" w:rsidRDefault="004A7AF4" w:rsidP="004A7AF4"/>
        </w:tc>
      </w:tr>
      <w:tr w:rsidR="004A7AF4" w:rsidRPr="002455F3" w:rsidTr="004A7AF4">
        <w:trPr>
          <w:trHeight w:hRule="exact" w:val="59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5.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AF4" w:rsidRPr="004A7AF4" w:rsidRDefault="004A7AF4" w:rsidP="004A7AF4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7AF4">
              <w:rPr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F4" w:rsidRPr="004A7AF4" w:rsidRDefault="004A7AF4" w:rsidP="004A7AF4"/>
        </w:tc>
      </w:tr>
    </w:tbl>
    <w:p w:rsidR="00A166C6" w:rsidRDefault="00A166C6" w:rsidP="004A7AF4">
      <w:pPr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1701"/>
        <w:gridCol w:w="1560"/>
        <w:gridCol w:w="1134"/>
        <w:gridCol w:w="992"/>
        <w:gridCol w:w="1134"/>
        <w:gridCol w:w="850"/>
      </w:tblGrid>
      <w:tr w:rsidR="00747F1C" w:rsidRPr="002455F3" w:rsidTr="00747F1C">
        <w:trPr>
          <w:trHeight w:hRule="exact" w:val="245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F1C" w:rsidRDefault="00747F1C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Объем финансового обеспечения</w:t>
            </w:r>
          </w:p>
          <w:p w:rsidR="001064BA" w:rsidRPr="002455F3" w:rsidRDefault="001064BA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</w:p>
        </w:tc>
      </w:tr>
      <w:tr w:rsidR="00747F1C" w:rsidRPr="002455F3" w:rsidTr="00402B13">
        <w:trPr>
          <w:trHeight w:hRule="exact" w:val="23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4BA" w:rsidRDefault="00747F1C" w:rsidP="00747F1C">
            <w:pPr>
              <w:pStyle w:val="27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</w:t>
            </w:r>
          </w:p>
          <w:p w:rsidR="00747F1C" w:rsidRPr="002455F3" w:rsidRDefault="00747F1C" w:rsidP="00747F1C">
            <w:pPr>
              <w:pStyle w:val="27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</w:t>
            </w:r>
            <w:r w:rsidRPr="002455F3">
              <w:rPr>
                <w:sz w:val="22"/>
                <w:szCs w:val="22"/>
              </w:rPr>
              <w:t>нансирования в рублях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Период реализации</w:t>
            </w:r>
          </w:p>
        </w:tc>
      </w:tr>
      <w:tr w:rsidR="00747F1C" w:rsidRPr="002455F3" w:rsidTr="00402B13">
        <w:trPr>
          <w:trHeight w:hRule="exact" w:val="9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F1C" w:rsidRPr="002455F3" w:rsidRDefault="00747F1C" w:rsidP="00747F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F1C" w:rsidRPr="002455F3" w:rsidRDefault="00747F1C" w:rsidP="00747F1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ind w:left="160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F1C" w:rsidRPr="002455F3" w:rsidRDefault="00747F1C" w:rsidP="001064BA">
            <w:pPr>
              <w:pStyle w:val="27"/>
              <w:shd w:val="clear" w:color="auto" w:fill="auto"/>
              <w:spacing w:after="0" w:line="226" w:lineRule="exact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предшествующий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F1C" w:rsidRPr="002455F3" w:rsidRDefault="00747F1C" w:rsidP="001064BA">
            <w:pPr>
              <w:pStyle w:val="27"/>
              <w:shd w:val="clear" w:color="auto" w:fill="auto"/>
              <w:spacing w:after="0" w:line="226" w:lineRule="exact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текущий</w:t>
            </w:r>
          </w:p>
          <w:p w:rsidR="00747F1C" w:rsidRPr="002455F3" w:rsidRDefault="00747F1C" w:rsidP="001064BA">
            <w:pPr>
              <w:pStyle w:val="27"/>
              <w:shd w:val="clear" w:color="auto" w:fill="auto"/>
              <w:spacing w:after="0" w:line="226" w:lineRule="exact"/>
              <w:ind w:left="180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F1C" w:rsidRPr="002455F3" w:rsidRDefault="00747F1C" w:rsidP="001064BA">
            <w:pPr>
              <w:pStyle w:val="27"/>
              <w:shd w:val="clear" w:color="auto" w:fill="auto"/>
              <w:spacing w:after="0" w:line="226" w:lineRule="exact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F1C" w:rsidRPr="002455F3" w:rsidRDefault="00747F1C" w:rsidP="001064BA">
            <w:pPr>
              <w:pStyle w:val="27"/>
              <w:shd w:val="clear" w:color="auto" w:fill="auto"/>
              <w:spacing w:after="60" w:line="190" w:lineRule="exact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и</w:t>
            </w:r>
          </w:p>
          <w:p w:rsidR="00747F1C" w:rsidRPr="002455F3" w:rsidRDefault="00747F1C" w:rsidP="001064BA">
            <w:pPr>
              <w:pStyle w:val="27"/>
              <w:shd w:val="clear" w:color="auto" w:fill="auto"/>
              <w:spacing w:before="60" w:after="0" w:line="190" w:lineRule="exact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т.д.</w:t>
            </w:r>
          </w:p>
        </w:tc>
      </w:tr>
      <w:tr w:rsidR="00747F1C" w:rsidRPr="002455F3" w:rsidTr="00402B13">
        <w:trPr>
          <w:trHeight w:hRule="exact" w:val="24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F1C" w:rsidRPr="002455F3" w:rsidRDefault="00747F1C" w:rsidP="00747F1C">
            <w:pPr>
              <w:pStyle w:val="27"/>
              <w:shd w:val="clear" w:color="auto" w:fill="auto"/>
              <w:spacing w:after="0" w:line="190" w:lineRule="exact"/>
              <w:ind w:left="160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7</w:t>
            </w:r>
          </w:p>
        </w:tc>
      </w:tr>
      <w:tr w:rsidR="00CC5581" w:rsidRPr="002455F3" w:rsidTr="00DB26E1">
        <w:trPr>
          <w:trHeight w:hRule="exact" w:val="47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581" w:rsidRPr="002455F3" w:rsidRDefault="00CC558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Сметная стоимость</w:t>
            </w:r>
          </w:p>
          <w:p w:rsidR="00CC5581" w:rsidRPr="002455F3" w:rsidRDefault="00CC5581" w:rsidP="00402B13">
            <w:pPr>
              <w:pStyle w:val="27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 xml:space="preserve">объекта капитального </w:t>
            </w:r>
            <w:r w:rsidRPr="002455F3">
              <w:rPr>
                <w:sz w:val="22"/>
                <w:szCs w:val="22"/>
              </w:rPr>
              <w:lastRenderedPageBreak/>
              <w:t>строительства (при наличии утвержденной проектной документации) или предполагаемая (предельная)</w:t>
            </w:r>
            <w:r>
              <w:rPr>
                <w:sz w:val="22"/>
                <w:szCs w:val="22"/>
              </w:rPr>
              <w:t xml:space="preserve"> стоимость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581" w:rsidRPr="002455F3" w:rsidRDefault="00CC558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Pr="002455F3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Pr="002455F3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Pr="002455F3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Pr="002455F3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81" w:rsidRPr="002455F3" w:rsidRDefault="00CC5581" w:rsidP="00747F1C">
            <w:pPr>
              <w:rPr>
                <w:sz w:val="22"/>
                <w:szCs w:val="22"/>
              </w:rPr>
            </w:pPr>
          </w:p>
        </w:tc>
      </w:tr>
      <w:tr w:rsidR="00CC5581" w:rsidRPr="002455F3" w:rsidTr="00CC5581">
        <w:trPr>
          <w:trHeight w:hRule="exact" w:val="569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5581" w:rsidRDefault="00CC5581" w:rsidP="00402B13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</w:tr>
      <w:tr w:rsidR="00CC5581" w:rsidRPr="002455F3" w:rsidTr="00CC5581">
        <w:trPr>
          <w:trHeight w:hRule="exact" w:val="509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581" w:rsidRDefault="00CC558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</w:tr>
      <w:tr w:rsidR="00CC5581" w:rsidRPr="002455F3" w:rsidTr="00CC558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581" w:rsidRDefault="00CC558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</w:tr>
      <w:tr w:rsidR="00CC5581" w:rsidRPr="002455F3" w:rsidTr="00CC5581">
        <w:trPr>
          <w:trHeight w:hRule="exact" w:val="423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581" w:rsidRDefault="00CC558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81" w:rsidRDefault="00CC5581" w:rsidP="00747F1C">
            <w:pPr>
              <w:rPr>
                <w:sz w:val="22"/>
                <w:szCs w:val="22"/>
              </w:rPr>
            </w:pPr>
          </w:p>
        </w:tc>
      </w:tr>
      <w:tr w:rsidR="00402B13" w:rsidRPr="002455F3" w:rsidTr="00CC5581">
        <w:trPr>
          <w:trHeight w:hRule="exact" w:val="34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2B13" w:rsidRDefault="00CC558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B13" w:rsidRDefault="00402B13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B13" w:rsidRDefault="00402B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B13" w:rsidRDefault="00402B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B13" w:rsidRDefault="00402B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B13" w:rsidRDefault="00402B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13" w:rsidRDefault="00402B13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824201">
        <w:trPr>
          <w:trHeight w:hRule="exact" w:val="50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824201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 xml:space="preserve">объем инвестиций на </w:t>
            </w:r>
            <w:r>
              <w:rPr>
                <w:sz w:val="22"/>
                <w:szCs w:val="22"/>
              </w:rPr>
              <w:t>подг</w:t>
            </w:r>
            <w:r w:rsidRPr="002455F3">
              <w:rPr>
                <w:sz w:val="22"/>
                <w:szCs w:val="22"/>
              </w:rPr>
              <w:t xml:space="preserve">отовку проектной документации и про- ведение инженерных изысканий или при- обретение прав на </w:t>
            </w:r>
            <w:r>
              <w:rPr>
                <w:sz w:val="22"/>
                <w:szCs w:val="22"/>
              </w:rPr>
              <w:t xml:space="preserve">            </w:t>
            </w:r>
            <w:r w:rsidRPr="002455F3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типовой проектной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C85B8D" w:rsidP="00747F1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-466090</wp:posOffset>
                      </wp:positionV>
                      <wp:extent cx="922020" cy="337820"/>
                      <wp:effectExtent l="8890" t="12700" r="12065" b="11430"/>
                      <wp:wrapNone/>
                      <wp:docPr id="1" name="Text Box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DB7" w:rsidRPr="00CC5581" w:rsidRDefault="008A4DB7" w:rsidP="00CC558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027" type="#_x0000_t202" style="position:absolute;margin-left:2.45pt;margin-top:-36.7pt;width:72.6pt;height:2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" strokecolor="white">
                      <v:textbox>
                        <w:txbxContent>
                          <w:p w:rsidR="008A4DB7" w:rsidRPr="00CC5581" w:rsidRDefault="008A4DB7" w:rsidP="00CC558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5F363E">
        <w:trPr>
          <w:trHeight w:hRule="exact" w:val="731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824201">
        <w:trPr>
          <w:trHeight w:hRule="exact" w:val="41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01" w:rsidRDefault="00881F13" w:rsidP="00824201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4201">
              <w:rPr>
                <w:sz w:val="22"/>
                <w:szCs w:val="22"/>
              </w:rPr>
              <w:t xml:space="preserve">ыполнение строительно-монтажных </w:t>
            </w:r>
          </w:p>
          <w:p w:rsidR="00824201" w:rsidRDefault="00824201" w:rsidP="00824201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824201">
        <w:trPr>
          <w:trHeight w:hRule="exact" w:val="41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01" w:rsidRDefault="00824201" w:rsidP="00824201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24201" w:rsidRPr="002455F3" w:rsidTr="00CC5581">
        <w:trPr>
          <w:trHeight w:hRule="exact" w:val="41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201" w:rsidRDefault="00824201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402B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01" w:rsidRDefault="00824201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824201">
        <w:trPr>
          <w:trHeight w:hRule="exact" w:val="41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F13" w:rsidRDefault="00881F13" w:rsidP="00824201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455F3">
              <w:rPr>
                <w:sz w:val="22"/>
                <w:szCs w:val="22"/>
              </w:rPr>
              <w:t>объем инвестиций на подготовку проектной</w:t>
            </w:r>
            <w:r>
              <w:rPr>
                <w:sz w:val="22"/>
                <w:szCs w:val="22"/>
              </w:rPr>
              <w:t xml:space="preserve">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F13" w:rsidRDefault="00881F13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F13" w:rsidRDefault="00881F13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F13" w:rsidRDefault="00881F13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F13" w:rsidRDefault="00881F13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881F13">
        <w:trPr>
          <w:trHeight w:hRule="exact" w:val="41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F13" w:rsidRDefault="00881F13" w:rsidP="00881F13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строительно-монтажных </w:t>
            </w:r>
          </w:p>
          <w:p w:rsidR="00881F13" w:rsidRDefault="00881F13" w:rsidP="00881F13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F13" w:rsidRDefault="00881F13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F13" w:rsidRDefault="00881F13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F13" w:rsidRDefault="00881F13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  <w:tr w:rsidR="00881F13" w:rsidRPr="002455F3" w:rsidTr="00DB26E1">
        <w:trPr>
          <w:trHeight w:hRule="exact" w:val="417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F13" w:rsidRDefault="00881F13" w:rsidP="00747F1C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DB26E1">
            <w:pPr>
              <w:pStyle w:val="27"/>
              <w:shd w:val="clear" w:color="auto" w:fill="auto"/>
              <w:spacing w:after="0" w:line="19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F13" w:rsidRDefault="00881F13" w:rsidP="00747F1C">
            <w:pPr>
              <w:rPr>
                <w:sz w:val="22"/>
                <w:szCs w:val="22"/>
              </w:rPr>
            </w:pPr>
          </w:p>
        </w:tc>
      </w:tr>
    </w:tbl>
    <w:p w:rsidR="00A166C6" w:rsidRDefault="00A166C6" w:rsidP="0008423E">
      <w:pPr>
        <w:jc w:val="right"/>
        <w:rPr>
          <w:b/>
          <w:sz w:val="28"/>
          <w:szCs w:val="28"/>
        </w:rPr>
      </w:pPr>
    </w:p>
    <w:p w:rsidR="00A166C6" w:rsidRDefault="00881F13" w:rsidP="00881F13">
      <w:r w:rsidRPr="00881F13">
        <w:t>Примечание</w:t>
      </w:r>
    </w:p>
    <w:p w:rsidR="00881F13" w:rsidRDefault="00881F13" w:rsidP="00881F13">
      <w:pPr>
        <w:rPr>
          <w:b/>
          <w:sz w:val="28"/>
          <w:szCs w:val="28"/>
        </w:rPr>
      </w:pPr>
      <w:r w:rsidRPr="002455F3">
        <w:rPr>
          <w:sz w:val="22"/>
          <w:szCs w:val="22"/>
        </w:rPr>
        <w:t>Объем финансового обеспечения в графе «предшествующий период» отражается одной суммой без распределения по годам</w:t>
      </w:r>
      <w:r>
        <w:rPr>
          <w:sz w:val="22"/>
          <w:szCs w:val="22"/>
        </w:rPr>
        <w:t>.</w:t>
      </w:r>
    </w:p>
    <w:p w:rsidR="00A166C6" w:rsidRDefault="00A166C6" w:rsidP="0008423E">
      <w:pPr>
        <w:jc w:val="right"/>
        <w:rPr>
          <w:b/>
          <w:sz w:val="28"/>
          <w:szCs w:val="28"/>
        </w:rPr>
      </w:pPr>
    </w:p>
    <w:p w:rsidR="00A166C6" w:rsidRDefault="00A166C6" w:rsidP="0008423E">
      <w:pPr>
        <w:jc w:val="right"/>
        <w:rPr>
          <w:b/>
          <w:sz w:val="28"/>
          <w:szCs w:val="28"/>
        </w:rPr>
      </w:pPr>
    </w:p>
    <w:p w:rsidR="00A166C6" w:rsidRDefault="00A166C6" w:rsidP="0008423E">
      <w:pPr>
        <w:jc w:val="right"/>
        <w:rPr>
          <w:b/>
          <w:sz w:val="28"/>
          <w:szCs w:val="28"/>
        </w:rPr>
      </w:pPr>
    </w:p>
    <w:p w:rsidR="00A166C6" w:rsidRDefault="00A166C6" w:rsidP="0008423E">
      <w:pPr>
        <w:jc w:val="right"/>
        <w:rPr>
          <w:b/>
          <w:sz w:val="28"/>
          <w:szCs w:val="28"/>
        </w:rPr>
      </w:pPr>
    </w:p>
    <w:p w:rsidR="00A166C6" w:rsidRDefault="00A166C6" w:rsidP="0008423E">
      <w:pPr>
        <w:jc w:val="right"/>
        <w:rPr>
          <w:b/>
          <w:sz w:val="28"/>
          <w:szCs w:val="28"/>
        </w:rPr>
      </w:pPr>
    </w:p>
    <w:p w:rsidR="00A166C6" w:rsidRDefault="00A166C6" w:rsidP="0008423E">
      <w:pPr>
        <w:jc w:val="right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3"/>
        <w:gridCol w:w="694"/>
        <w:gridCol w:w="4980"/>
      </w:tblGrid>
      <w:tr w:rsidR="00807666" w:rsidRPr="00A166C6" w:rsidTr="00A166C6">
        <w:tc>
          <w:tcPr>
            <w:tcW w:w="4077" w:type="dxa"/>
          </w:tcPr>
          <w:p w:rsidR="00A166C6" w:rsidRPr="00A166C6" w:rsidRDefault="00A166C6" w:rsidP="00A166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66C6" w:rsidRPr="00A166C6" w:rsidRDefault="00A166C6" w:rsidP="00A166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:rsidR="00D020E4" w:rsidRDefault="00D020E4" w:rsidP="00A166C6">
            <w:pPr>
              <w:pStyle w:val="2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:rsidR="00D020E4" w:rsidRDefault="00D020E4" w:rsidP="00A166C6">
            <w:pPr>
              <w:pStyle w:val="2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:rsidR="00A166C6" w:rsidRPr="00A166C6" w:rsidRDefault="00A166C6" w:rsidP="00A166C6">
            <w:pPr>
              <w:pStyle w:val="2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166C6">
              <w:rPr>
                <w:sz w:val="28"/>
                <w:szCs w:val="28"/>
              </w:rPr>
              <w:t>ПРИЛОЖЕНИЕ № 2</w:t>
            </w:r>
          </w:p>
          <w:p w:rsidR="00A166C6" w:rsidRPr="00A166C6" w:rsidRDefault="00A166C6" w:rsidP="00A166C6">
            <w:pPr>
              <w:pStyle w:val="2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166C6">
              <w:rPr>
                <w:sz w:val="28"/>
                <w:szCs w:val="28"/>
              </w:rPr>
              <w:t>к Порядку принятия решения о</w:t>
            </w:r>
            <w:r w:rsidRPr="00A166C6">
              <w:rPr>
                <w:sz w:val="28"/>
                <w:szCs w:val="28"/>
              </w:rPr>
              <w:br/>
              <w:t>подготовке и реализации бюджетных</w:t>
            </w:r>
            <w:r w:rsidRPr="00A166C6">
              <w:rPr>
                <w:sz w:val="28"/>
                <w:szCs w:val="28"/>
              </w:rPr>
              <w:br/>
              <w:t>инвестиций в объекты муниципальной</w:t>
            </w:r>
            <w:r w:rsidRPr="00A166C6">
              <w:rPr>
                <w:sz w:val="28"/>
                <w:szCs w:val="28"/>
              </w:rPr>
              <w:br/>
              <w:t xml:space="preserve">собственности </w:t>
            </w:r>
            <w:r w:rsidR="00C85B8D" w:rsidRPr="00C85B8D">
              <w:rPr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A166C6" w:rsidRPr="00A166C6" w:rsidRDefault="00A166C6" w:rsidP="00A166C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166C6" w:rsidRDefault="00A166C6" w:rsidP="0008423E">
      <w:pPr>
        <w:jc w:val="right"/>
        <w:rPr>
          <w:b/>
          <w:sz w:val="28"/>
          <w:szCs w:val="28"/>
        </w:rPr>
      </w:pPr>
    </w:p>
    <w:p w:rsidR="00A166C6" w:rsidRDefault="00A166C6" w:rsidP="0008423E">
      <w:pPr>
        <w:jc w:val="right"/>
        <w:rPr>
          <w:b/>
          <w:sz w:val="28"/>
          <w:szCs w:val="28"/>
        </w:rPr>
      </w:pPr>
    </w:p>
    <w:p w:rsidR="00A166C6" w:rsidRDefault="00A166C6" w:rsidP="0008423E">
      <w:pPr>
        <w:jc w:val="right"/>
        <w:rPr>
          <w:b/>
          <w:sz w:val="28"/>
          <w:szCs w:val="28"/>
        </w:rPr>
      </w:pPr>
    </w:p>
    <w:p w:rsidR="00DD3757" w:rsidRPr="00DD3757" w:rsidRDefault="00DD3757" w:rsidP="00DD3757">
      <w:pPr>
        <w:pStyle w:val="27"/>
        <w:shd w:val="clear" w:color="auto" w:fill="auto"/>
        <w:spacing w:after="0" w:line="240" w:lineRule="auto"/>
        <w:rPr>
          <w:sz w:val="28"/>
          <w:szCs w:val="28"/>
        </w:rPr>
      </w:pPr>
      <w:r w:rsidRPr="00DD3757">
        <w:rPr>
          <w:sz w:val="28"/>
          <w:szCs w:val="28"/>
        </w:rPr>
        <w:t>ФОРМА</w:t>
      </w:r>
    </w:p>
    <w:p w:rsidR="00DD3757" w:rsidRDefault="00DD3757" w:rsidP="00DD3757">
      <w:pPr>
        <w:pStyle w:val="27"/>
        <w:shd w:val="clear" w:color="auto" w:fill="auto"/>
        <w:spacing w:after="0" w:line="240" w:lineRule="auto"/>
        <w:rPr>
          <w:sz w:val="28"/>
          <w:szCs w:val="28"/>
        </w:rPr>
      </w:pPr>
      <w:r w:rsidRPr="00DD3757">
        <w:rPr>
          <w:sz w:val="28"/>
          <w:szCs w:val="28"/>
        </w:rPr>
        <w:t>информации об объекте недвижимого имущества</w:t>
      </w:r>
    </w:p>
    <w:p w:rsidR="00DD3757" w:rsidRPr="00DD3757" w:rsidRDefault="00DD3757" w:rsidP="00DD3757">
      <w:pPr>
        <w:pStyle w:val="27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DD3757" w:rsidRPr="002455F3" w:rsidRDefault="00DD3757" w:rsidP="00DD3757">
      <w:pPr>
        <w:pStyle w:val="27"/>
        <w:shd w:val="clear" w:color="auto" w:fill="auto"/>
        <w:spacing w:after="0" w:line="190" w:lineRule="exact"/>
        <w:ind w:left="40"/>
        <w:rPr>
          <w:sz w:val="22"/>
          <w:szCs w:val="22"/>
        </w:rPr>
      </w:pPr>
      <w:r w:rsidRPr="002455F3">
        <w:rPr>
          <w:sz w:val="22"/>
          <w:szCs w:val="22"/>
        </w:rPr>
        <w:t>(наименование объекта недвижимого имущества)</w:t>
      </w:r>
    </w:p>
    <w:p w:rsidR="00A166C6" w:rsidRDefault="00A166C6" w:rsidP="00DD3757">
      <w:pPr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4741"/>
        <w:gridCol w:w="4253"/>
      </w:tblGrid>
      <w:tr w:rsidR="00DD3757" w:rsidRPr="00DD3757" w:rsidTr="00DD3757">
        <w:trPr>
          <w:trHeight w:hRule="exact" w:val="417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Основные технико-экономические показатели по объекту</w:t>
            </w:r>
          </w:p>
        </w:tc>
      </w:tr>
      <w:tr w:rsidR="00DD3757" w:rsidRPr="00DD3757" w:rsidTr="00DD3757">
        <w:trPr>
          <w:trHeight w:hRule="exact" w:val="34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Мощность объекта недвижимого имущества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757" w:rsidRPr="00DD3757" w:rsidRDefault="00DD3757" w:rsidP="00DD3757"/>
        </w:tc>
      </w:tr>
      <w:tr w:rsidR="00DD3757" w:rsidRPr="00DD3757" w:rsidTr="00DD3757">
        <w:trPr>
          <w:trHeight w:hRule="exact" w:val="6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Срок приобретения объекта недвижимого имущества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57" w:rsidRPr="00DD3757" w:rsidRDefault="00DD3757" w:rsidP="00DD3757"/>
        </w:tc>
      </w:tr>
    </w:tbl>
    <w:p w:rsidR="00DD3757" w:rsidRDefault="00DD3757" w:rsidP="00DD3757">
      <w:pPr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548"/>
        <w:gridCol w:w="850"/>
        <w:gridCol w:w="1134"/>
        <w:gridCol w:w="1418"/>
        <w:gridCol w:w="1275"/>
        <w:gridCol w:w="1560"/>
      </w:tblGrid>
      <w:tr w:rsidR="00DD3757" w:rsidRPr="00DD3757" w:rsidTr="00DD3757">
        <w:trPr>
          <w:trHeight w:hRule="exact" w:val="427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Объем финансового обеспечения</w:t>
            </w:r>
          </w:p>
        </w:tc>
      </w:tr>
      <w:tr w:rsidR="00DD3757" w:rsidRPr="00DD3757" w:rsidTr="00DD3757">
        <w:trPr>
          <w:trHeight w:hRule="exact" w:val="29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Показатель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rStyle w:val="275pt"/>
                <w:sz w:val="24"/>
                <w:szCs w:val="24"/>
                <w:shd w:val="clear" w:color="auto" w:fill="auto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Источник</w:t>
            </w:r>
          </w:p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финансирования в рублях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 xml:space="preserve">                                   Период реализации</w:t>
            </w:r>
          </w:p>
        </w:tc>
      </w:tr>
      <w:tr w:rsidR="00DD3757" w:rsidRPr="00DD3757" w:rsidTr="00DD3757">
        <w:trPr>
          <w:trHeight w:hRule="exact" w:val="834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3757" w:rsidRPr="00DD3757" w:rsidRDefault="00DD3757" w:rsidP="00DD3757"/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3757" w:rsidRPr="00DD3757" w:rsidRDefault="00DD3757" w:rsidP="00DD3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предшествующий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текущий</w:t>
            </w:r>
          </w:p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первый год 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и т.д.</w:t>
            </w:r>
          </w:p>
        </w:tc>
      </w:tr>
      <w:tr w:rsidR="00DD3757" w:rsidRPr="00DD3757" w:rsidTr="003A3425">
        <w:trPr>
          <w:trHeight w:hRule="exact" w:val="28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3757">
              <w:rPr>
                <w:rStyle w:val="275pt"/>
                <w:sz w:val="24"/>
                <w:szCs w:val="24"/>
                <w:shd w:val="clear" w:color="auto" w:fill="auto"/>
              </w:rPr>
              <w:t>7</w:t>
            </w:r>
          </w:p>
        </w:tc>
      </w:tr>
      <w:tr w:rsidR="00DD3757" w:rsidRPr="00DD3757" w:rsidTr="00DD3757">
        <w:trPr>
          <w:trHeight w:hRule="exact" w:val="20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</w:tr>
      <w:tr w:rsidR="003A3425" w:rsidRPr="00DD3757" w:rsidTr="00DD3757">
        <w:trPr>
          <w:trHeight w:hRule="exact" w:val="20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</w:tr>
      <w:tr w:rsidR="003A3425" w:rsidRPr="00DD3757" w:rsidTr="00DD3757">
        <w:trPr>
          <w:trHeight w:hRule="exact" w:val="20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</w:tr>
      <w:tr w:rsidR="003A3425" w:rsidRPr="00DD3757" w:rsidTr="00DD3757">
        <w:trPr>
          <w:trHeight w:hRule="exact" w:val="20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</w:tr>
      <w:tr w:rsidR="003A3425" w:rsidRPr="00DD3757" w:rsidTr="00DD3757">
        <w:trPr>
          <w:trHeight w:hRule="exact" w:val="20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25" w:rsidRPr="00DD3757" w:rsidRDefault="003A3425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</w:tr>
      <w:tr w:rsidR="00DD3757" w:rsidRPr="00DD3757" w:rsidTr="003A3425">
        <w:trPr>
          <w:trHeight w:hRule="exact" w:val="20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</w:tr>
      <w:tr w:rsidR="00DD3757" w:rsidRPr="00DD3757" w:rsidTr="003A3425">
        <w:trPr>
          <w:trHeight w:hRule="exact" w:val="20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57" w:rsidRPr="00DD3757" w:rsidRDefault="00DD3757" w:rsidP="00DD3757">
            <w:pPr>
              <w:pStyle w:val="27"/>
              <w:shd w:val="clear" w:color="auto" w:fill="auto"/>
              <w:spacing w:after="0" w:line="240" w:lineRule="auto"/>
              <w:rPr>
                <w:rStyle w:val="275pt"/>
                <w:sz w:val="24"/>
                <w:szCs w:val="24"/>
                <w:shd w:val="clear" w:color="auto" w:fill="auto"/>
              </w:rPr>
            </w:pPr>
          </w:p>
        </w:tc>
      </w:tr>
    </w:tbl>
    <w:p w:rsidR="00DD3757" w:rsidRDefault="00DD3757" w:rsidP="00DD3757">
      <w:pPr>
        <w:rPr>
          <w:b/>
        </w:rPr>
      </w:pPr>
    </w:p>
    <w:p w:rsidR="003A3425" w:rsidRDefault="003A3425" w:rsidP="00DD3757">
      <w:pPr>
        <w:rPr>
          <w:b/>
        </w:rPr>
      </w:pPr>
    </w:p>
    <w:p w:rsidR="003A3425" w:rsidRDefault="003A3425" w:rsidP="003A3425">
      <w:r w:rsidRPr="00881F13">
        <w:t>Примечание</w:t>
      </w:r>
    </w:p>
    <w:p w:rsidR="003A3425" w:rsidRDefault="003A3425" w:rsidP="003A3425">
      <w:pPr>
        <w:rPr>
          <w:b/>
          <w:sz w:val="28"/>
          <w:szCs w:val="28"/>
        </w:rPr>
      </w:pPr>
      <w:r w:rsidRPr="002455F3">
        <w:rPr>
          <w:sz w:val="22"/>
          <w:szCs w:val="22"/>
        </w:rPr>
        <w:t>Объем финансового обеспечения в графе «предшествующий период» отражается одной суммой без распределения по годам</w:t>
      </w:r>
      <w:r>
        <w:rPr>
          <w:sz w:val="22"/>
          <w:szCs w:val="22"/>
        </w:rPr>
        <w:t>.</w:t>
      </w:r>
    </w:p>
    <w:p w:rsidR="003A3425" w:rsidRPr="00DD3757" w:rsidRDefault="003A3425" w:rsidP="00DD3757">
      <w:pPr>
        <w:rPr>
          <w:b/>
        </w:rPr>
      </w:pPr>
    </w:p>
    <w:sectPr w:rsidR="003A3425" w:rsidRPr="00DD3757" w:rsidSect="00CC5581">
      <w:headerReference w:type="even" r:id="rId11"/>
      <w:headerReference w:type="default" r:id="rId12"/>
      <w:pgSz w:w="11905" w:h="16837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67" w:rsidRDefault="00B84967">
      <w:r>
        <w:separator/>
      </w:r>
    </w:p>
  </w:endnote>
  <w:endnote w:type="continuationSeparator" w:id="0">
    <w:p w:rsidR="00B84967" w:rsidRDefault="00B8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67" w:rsidRDefault="00B84967">
      <w:r>
        <w:separator/>
      </w:r>
    </w:p>
  </w:footnote>
  <w:footnote w:type="continuationSeparator" w:id="0">
    <w:p w:rsidR="00B84967" w:rsidRDefault="00B8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B7" w:rsidRDefault="008A4DB7" w:rsidP="00EB69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4DB7" w:rsidRDefault="008A4D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B7" w:rsidRDefault="008A4DB7">
    <w:pPr>
      <w:pStyle w:val="a6"/>
    </w:pPr>
  </w:p>
  <w:p w:rsidR="008A4DB7" w:rsidRDefault="008A4D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01082C73"/>
    <w:multiLevelType w:val="multilevel"/>
    <w:tmpl w:val="FBC0AE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A305F"/>
    <w:multiLevelType w:val="multilevel"/>
    <w:tmpl w:val="BD807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08562C6"/>
    <w:multiLevelType w:val="multilevel"/>
    <w:tmpl w:val="9418E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5A4B7F"/>
    <w:multiLevelType w:val="multilevel"/>
    <w:tmpl w:val="D6900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5C37DE2"/>
    <w:multiLevelType w:val="multilevel"/>
    <w:tmpl w:val="2A5C6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D65F0"/>
    <w:multiLevelType w:val="hybridMultilevel"/>
    <w:tmpl w:val="BB9C039C"/>
    <w:lvl w:ilvl="0" w:tplc="1A1E4B00">
      <w:start w:val="2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1C3A19CD"/>
    <w:multiLevelType w:val="multilevel"/>
    <w:tmpl w:val="2556A2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5E0886"/>
    <w:multiLevelType w:val="multilevel"/>
    <w:tmpl w:val="36828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D55479"/>
    <w:multiLevelType w:val="multilevel"/>
    <w:tmpl w:val="8DF0C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831961"/>
    <w:multiLevelType w:val="multilevel"/>
    <w:tmpl w:val="2A5C6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DE65A0"/>
    <w:multiLevelType w:val="multilevel"/>
    <w:tmpl w:val="8DF0C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A0010F"/>
    <w:multiLevelType w:val="multilevel"/>
    <w:tmpl w:val="B302D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3" w15:restartNumberingAfterBreak="0">
    <w:nsid w:val="2C6027AA"/>
    <w:multiLevelType w:val="multilevel"/>
    <w:tmpl w:val="FD4C1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9B87706"/>
    <w:multiLevelType w:val="multilevel"/>
    <w:tmpl w:val="F3A00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 w15:restartNumberingAfterBreak="0">
    <w:nsid w:val="467406EC"/>
    <w:multiLevelType w:val="multilevel"/>
    <w:tmpl w:val="9418E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 w15:restartNumberingAfterBreak="0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 w15:restartNumberingAfterBreak="0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66D82D96"/>
    <w:multiLevelType w:val="multilevel"/>
    <w:tmpl w:val="15BACA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3FA7CEA"/>
    <w:multiLevelType w:val="multilevel"/>
    <w:tmpl w:val="FEAC91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07506E"/>
    <w:multiLevelType w:val="multilevel"/>
    <w:tmpl w:val="3C8AE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F26802"/>
    <w:multiLevelType w:val="multilevel"/>
    <w:tmpl w:val="D6900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4"/>
  </w:num>
  <w:num w:numId="2">
    <w:abstractNumId w:val="11"/>
  </w:num>
  <w:num w:numId="3">
    <w:abstractNumId w:val="29"/>
  </w:num>
  <w:num w:numId="4">
    <w:abstractNumId w:val="37"/>
  </w:num>
  <w:num w:numId="5">
    <w:abstractNumId w:val="31"/>
  </w:num>
  <w:num w:numId="6">
    <w:abstractNumId w:val="35"/>
  </w:num>
  <w:num w:numId="7">
    <w:abstractNumId w:val="41"/>
  </w:num>
  <w:num w:numId="8">
    <w:abstractNumId w:val="3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25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  <w:num w:numId="15">
    <w:abstractNumId w:val="39"/>
  </w:num>
  <w:num w:numId="16">
    <w:abstractNumId w:val="22"/>
  </w:num>
  <w:num w:numId="17">
    <w:abstractNumId w:val="1"/>
  </w:num>
  <w:num w:numId="18">
    <w:abstractNumId w:val="28"/>
  </w:num>
  <w:num w:numId="19">
    <w:abstractNumId w:val="27"/>
  </w:num>
  <w:num w:numId="20">
    <w:abstractNumId w:val="32"/>
  </w:num>
  <w:num w:numId="21">
    <w:abstractNumId w:val="5"/>
  </w:num>
  <w:num w:numId="22">
    <w:abstractNumId w:val="13"/>
  </w:num>
  <w:num w:numId="23">
    <w:abstractNumId w:val="24"/>
  </w:num>
  <w:num w:numId="24">
    <w:abstractNumId w:val="18"/>
  </w:num>
  <w:num w:numId="25">
    <w:abstractNumId w:val="34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20"/>
  </w:num>
  <w:num w:numId="31">
    <w:abstractNumId w:val="17"/>
  </w:num>
  <w:num w:numId="32">
    <w:abstractNumId w:val="42"/>
  </w:num>
  <w:num w:numId="33">
    <w:abstractNumId w:val="23"/>
  </w:num>
  <w:num w:numId="34">
    <w:abstractNumId w:val="7"/>
  </w:num>
  <w:num w:numId="35">
    <w:abstractNumId w:val="10"/>
  </w:num>
  <w:num w:numId="36">
    <w:abstractNumId w:val="16"/>
  </w:num>
  <w:num w:numId="37">
    <w:abstractNumId w:val="21"/>
  </w:num>
  <w:num w:numId="38">
    <w:abstractNumId w:val="43"/>
  </w:num>
  <w:num w:numId="39">
    <w:abstractNumId w:val="26"/>
  </w:num>
  <w:num w:numId="40">
    <w:abstractNumId w:val="30"/>
  </w:num>
  <w:num w:numId="41">
    <w:abstractNumId w:val="12"/>
  </w:num>
  <w:num w:numId="42">
    <w:abstractNumId w:val="19"/>
  </w:num>
  <w:num w:numId="43">
    <w:abstractNumId w:val="14"/>
  </w:num>
  <w:num w:numId="44">
    <w:abstractNumId w:val="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F"/>
    <w:rsid w:val="0000185D"/>
    <w:rsid w:val="0000564B"/>
    <w:rsid w:val="00005EA0"/>
    <w:rsid w:val="000071AD"/>
    <w:rsid w:val="0000780C"/>
    <w:rsid w:val="000106C7"/>
    <w:rsid w:val="00010D2F"/>
    <w:rsid w:val="00010DA7"/>
    <w:rsid w:val="000159D5"/>
    <w:rsid w:val="00021970"/>
    <w:rsid w:val="00023032"/>
    <w:rsid w:val="00023AE2"/>
    <w:rsid w:val="00025A7B"/>
    <w:rsid w:val="00030497"/>
    <w:rsid w:val="00036002"/>
    <w:rsid w:val="000400E4"/>
    <w:rsid w:val="00041F30"/>
    <w:rsid w:val="000527CB"/>
    <w:rsid w:val="00053DBA"/>
    <w:rsid w:val="00057C67"/>
    <w:rsid w:val="00062124"/>
    <w:rsid w:val="0006313F"/>
    <w:rsid w:val="00063C45"/>
    <w:rsid w:val="00064D06"/>
    <w:rsid w:val="000675E9"/>
    <w:rsid w:val="00067C33"/>
    <w:rsid w:val="000702E4"/>
    <w:rsid w:val="000706C2"/>
    <w:rsid w:val="00073DC1"/>
    <w:rsid w:val="00075C61"/>
    <w:rsid w:val="00076653"/>
    <w:rsid w:val="00083FBE"/>
    <w:rsid w:val="0008423E"/>
    <w:rsid w:val="000861A5"/>
    <w:rsid w:val="00092B56"/>
    <w:rsid w:val="00093461"/>
    <w:rsid w:val="000948A3"/>
    <w:rsid w:val="0009674F"/>
    <w:rsid w:val="000A31E3"/>
    <w:rsid w:val="000A5025"/>
    <w:rsid w:val="000A525A"/>
    <w:rsid w:val="000A7449"/>
    <w:rsid w:val="000B1FE0"/>
    <w:rsid w:val="000B22A0"/>
    <w:rsid w:val="000B55B2"/>
    <w:rsid w:val="000B68C8"/>
    <w:rsid w:val="000C074F"/>
    <w:rsid w:val="000C0A92"/>
    <w:rsid w:val="000C11F3"/>
    <w:rsid w:val="000C26BC"/>
    <w:rsid w:val="000C39AA"/>
    <w:rsid w:val="000C560B"/>
    <w:rsid w:val="000C5BE8"/>
    <w:rsid w:val="000C7647"/>
    <w:rsid w:val="000D3109"/>
    <w:rsid w:val="000D40D7"/>
    <w:rsid w:val="000D5624"/>
    <w:rsid w:val="000D601C"/>
    <w:rsid w:val="000D6AC6"/>
    <w:rsid w:val="000E25A8"/>
    <w:rsid w:val="000F09C0"/>
    <w:rsid w:val="000F6E43"/>
    <w:rsid w:val="00100853"/>
    <w:rsid w:val="001027C9"/>
    <w:rsid w:val="00105C0B"/>
    <w:rsid w:val="001064BA"/>
    <w:rsid w:val="001067BB"/>
    <w:rsid w:val="00111EFC"/>
    <w:rsid w:val="001120B6"/>
    <w:rsid w:val="00112D17"/>
    <w:rsid w:val="00113274"/>
    <w:rsid w:val="001157F2"/>
    <w:rsid w:val="001159CE"/>
    <w:rsid w:val="001226D0"/>
    <w:rsid w:val="00123265"/>
    <w:rsid w:val="00123D13"/>
    <w:rsid w:val="00124556"/>
    <w:rsid w:val="0012700D"/>
    <w:rsid w:val="0012728F"/>
    <w:rsid w:val="00130713"/>
    <w:rsid w:val="0013285E"/>
    <w:rsid w:val="00133E80"/>
    <w:rsid w:val="001346A7"/>
    <w:rsid w:val="001357CA"/>
    <w:rsid w:val="0013758E"/>
    <w:rsid w:val="00143101"/>
    <w:rsid w:val="00143E41"/>
    <w:rsid w:val="00143FBF"/>
    <w:rsid w:val="0014755D"/>
    <w:rsid w:val="00152DA6"/>
    <w:rsid w:val="00153C78"/>
    <w:rsid w:val="001544A1"/>
    <w:rsid w:val="00160DE5"/>
    <w:rsid w:val="001617E7"/>
    <w:rsid w:val="0016184C"/>
    <w:rsid w:val="001631E4"/>
    <w:rsid w:val="00165E74"/>
    <w:rsid w:val="00174631"/>
    <w:rsid w:val="00175DA2"/>
    <w:rsid w:val="00176D57"/>
    <w:rsid w:val="00176E4B"/>
    <w:rsid w:val="001823F6"/>
    <w:rsid w:val="00183C32"/>
    <w:rsid w:val="001906B8"/>
    <w:rsid w:val="00193E4B"/>
    <w:rsid w:val="00195729"/>
    <w:rsid w:val="001957DF"/>
    <w:rsid w:val="001A08AF"/>
    <w:rsid w:val="001A0D59"/>
    <w:rsid w:val="001A6FDB"/>
    <w:rsid w:val="001A7843"/>
    <w:rsid w:val="001B2FDB"/>
    <w:rsid w:val="001B3393"/>
    <w:rsid w:val="001B5FE2"/>
    <w:rsid w:val="001B6E92"/>
    <w:rsid w:val="001C5365"/>
    <w:rsid w:val="001C583F"/>
    <w:rsid w:val="001D05D8"/>
    <w:rsid w:val="001D2582"/>
    <w:rsid w:val="001D2F33"/>
    <w:rsid w:val="001D38FF"/>
    <w:rsid w:val="001D39F6"/>
    <w:rsid w:val="001D3A63"/>
    <w:rsid w:val="001D551D"/>
    <w:rsid w:val="001D7F22"/>
    <w:rsid w:val="001E06DF"/>
    <w:rsid w:val="001E393F"/>
    <w:rsid w:val="001E3E63"/>
    <w:rsid w:val="001E48C6"/>
    <w:rsid w:val="001E4AB9"/>
    <w:rsid w:val="001E5677"/>
    <w:rsid w:val="001F185E"/>
    <w:rsid w:val="001F55BC"/>
    <w:rsid w:val="001F6162"/>
    <w:rsid w:val="001F6B6C"/>
    <w:rsid w:val="00200266"/>
    <w:rsid w:val="00206944"/>
    <w:rsid w:val="00210961"/>
    <w:rsid w:val="00212F5B"/>
    <w:rsid w:val="00213454"/>
    <w:rsid w:val="00215B83"/>
    <w:rsid w:val="002173BE"/>
    <w:rsid w:val="002175B6"/>
    <w:rsid w:val="0021789D"/>
    <w:rsid w:val="00221D10"/>
    <w:rsid w:val="00222BF7"/>
    <w:rsid w:val="00230B6C"/>
    <w:rsid w:val="0023469E"/>
    <w:rsid w:val="00236F25"/>
    <w:rsid w:val="00237225"/>
    <w:rsid w:val="00240CF4"/>
    <w:rsid w:val="002435C6"/>
    <w:rsid w:val="00243DF5"/>
    <w:rsid w:val="00246724"/>
    <w:rsid w:val="0024708B"/>
    <w:rsid w:val="00254119"/>
    <w:rsid w:val="002601AA"/>
    <w:rsid w:val="00260603"/>
    <w:rsid w:val="00264E5E"/>
    <w:rsid w:val="00282A54"/>
    <w:rsid w:val="00283572"/>
    <w:rsid w:val="00283590"/>
    <w:rsid w:val="00283DE2"/>
    <w:rsid w:val="00285008"/>
    <w:rsid w:val="002926F3"/>
    <w:rsid w:val="00296207"/>
    <w:rsid w:val="002A2F27"/>
    <w:rsid w:val="002A3CF5"/>
    <w:rsid w:val="002A5683"/>
    <w:rsid w:val="002A778A"/>
    <w:rsid w:val="002A7D52"/>
    <w:rsid w:val="002B10B1"/>
    <w:rsid w:val="002B150C"/>
    <w:rsid w:val="002B201B"/>
    <w:rsid w:val="002C04E7"/>
    <w:rsid w:val="002C0752"/>
    <w:rsid w:val="002C0959"/>
    <w:rsid w:val="002C3D9D"/>
    <w:rsid w:val="002C7258"/>
    <w:rsid w:val="002D164F"/>
    <w:rsid w:val="002D195C"/>
    <w:rsid w:val="002D1FB0"/>
    <w:rsid w:val="002D461D"/>
    <w:rsid w:val="002D4FB5"/>
    <w:rsid w:val="002D545A"/>
    <w:rsid w:val="002E289A"/>
    <w:rsid w:val="002E3D6A"/>
    <w:rsid w:val="002E573D"/>
    <w:rsid w:val="002E72B5"/>
    <w:rsid w:val="002E74D3"/>
    <w:rsid w:val="002F1C5F"/>
    <w:rsid w:val="002F3745"/>
    <w:rsid w:val="0030138D"/>
    <w:rsid w:val="00303179"/>
    <w:rsid w:val="00307CDA"/>
    <w:rsid w:val="00310030"/>
    <w:rsid w:val="003138F9"/>
    <w:rsid w:val="00321EC8"/>
    <w:rsid w:val="003230F4"/>
    <w:rsid w:val="0032372B"/>
    <w:rsid w:val="00323F10"/>
    <w:rsid w:val="003241A2"/>
    <w:rsid w:val="0032643E"/>
    <w:rsid w:val="00330716"/>
    <w:rsid w:val="0033151F"/>
    <w:rsid w:val="00332223"/>
    <w:rsid w:val="0034505F"/>
    <w:rsid w:val="00345DB4"/>
    <w:rsid w:val="00347AEE"/>
    <w:rsid w:val="00347CF3"/>
    <w:rsid w:val="00347D9F"/>
    <w:rsid w:val="0035127A"/>
    <w:rsid w:val="00354B04"/>
    <w:rsid w:val="00356F68"/>
    <w:rsid w:val="0036337A"/>
    <w:rsid w:val="00363F51"/>
    <w:rsid w:val="00373E1C"/>
    <w:rsid w:val="003768DB"/>
    <w:rsid w:val="003771CA"/>
    <w:rsid w:val="00381E08"/>
    <w:rsid w:val="00384F08"/>
    <w:rsid w:val="00385A6B"/>
    <w:rsid w:val="00387BB7"/>
    <w:rsid w:val="003903C6"/>
    <w:rsid w:val="00392EBB"/>
    <w:rsid w:val="00397B36"/>
    <w:rsid w:val="003A3425"/>
    <w:rsid w:val="003A4EF8"/>
    <w:rsid w:val="003A5B89"/>
    <w:rsid w:val="003B0EAA"/>
    <w:rsid w:val="003B315B"/>
    <w:rsid w:val="003B545E"/>
    <w:rsid w:val="003B6065"/>
    <w:rsid w:val="003C425A"/>
    <w:rsid w:val="003D2CCB"/>
    <w:rsid w:val="003D67D7"/>
    <w:rsid w:val="003D6F26"/>
    <w:rsid w:val="003E1A22"/>
    <w:rsid w:val="003E253B"/>
    <w:rsid w:val="003E4B78"/>
    <w:rsid w:val="003F1574"/>
    <w:rsid w:val="003F61F7"/>
    <w:rsid w:val="003F7613"/>
    <w:rsid w:val="004025C7"/>
    <w:rsid w:val="00402B13"/>
    <w:rsid w:val="00403026"/>
    <w:rsid w:val="00404836"/>
    <w:rsid w:val="00405F32"/>
    <w:rsid w:val="004072DB"/>
    <w:rsid w:val="00411F95"/>
    <w:rsid w:val="00421126"/>
    <w:rsid w:val="004216AE"/>
    <w:rsid w:val="00421FD2"/>
    <w:rsid w:val="00430271"/>
    <w:rsid w:val="00431E58"/>
    <w:rsid w:val="00434D8C"/>
    <w:rsid w:val="004353A8"/>
    <w:rsid w:val="0043615D"/>
    <w:rsid w:val="004474B6"/>
    <w:rsid w:val="00447AF8"/>
    <w:rsid w:val="00450447"/>
    <w:rsid w:val="00452C43"/>
    <w:rsid w:val="004545A7"/>
    <w:rsid w:val="00455CAE"/>
    <w:rsid w:val="00456E62"/>
    <w:rsid w:val="00456F5F"/>
    <w:rsid w:val="0046209D"/>
    <w:rsid w:val="00465D8A"/>
    <w:rsid w:val="004675E2"/>
    <w:rsid w:val="0047001A"/>
    <w:rsid w:val="00480346"/>
    <w:rsid w:val="004803A2"/>
    <w:rsid w:val="004818EA"/>
    <w:rsid w:val="00485424"/>
    <w:rsid w:val="00486D97"/>
    <w:rsid w:val="0048741F"/>
    <w:rsid w:val="0049379B"/>
    <w:rsid w:val="00497A3F"/>
    <w:rsid w:val="00497B79"/>
    <w:rsid w:val="004A05FE"/>
    <w:rsid w:val="004A07D7"/>
    <w:rsid w:val="004A0E36"/>
    <w:rsid w:val="004A25D9"/>
    <w:rsid w:val="004A25FB"/>
    <w:rsid w:val="004A7AF4"/>
    <w:rsid w:val="004B378D"/>
    <w:rsid w:val="004B37A1"/>
    <w:rsid w:val="004B5532"/>
    <w:rsid w:val="004B69EE"/>
    <w:rsid w:val="004C1C63"/>
    <w:rsid w:val="004C2A9F"/>
    <w:rsid w:val="004C398A"/>
    <w:rsid w:val="004D0AC9"/>
    <w:rsid w:val="004D1BD1"/>
    <w:rsid w:val="004D37B5"/>
    <w:rsid w:val="004D4FC7"/>
    <w:rsid w:val="004E1CD1"/>
    <w:rsid w:val="004F0E5F"/>
    <w:rsid w:val="004F4DC2"/>
    <w:rsid w:val="004F6857"/>
    <w:rsid w:val="0050613D"/>
    <w:rsid w:val="00506A90"/>
    <w:rsid w:val="00507E97"/>
    <w:rsid w:val="00511106"/>
    <w:rsid w:val="00514B11"/>
    <w:rsid w:val="00515CAC"/>
    <w:rsid w:val="00517BEE"/>
    <w:rsid w:val="00520DE6"/>
    <w:rsid w:val="005222BF"/>
    <w:rsid w:val="0052363B"/>
    <w:rsid w:val="005243DB"/>
    <w:rsid w:val="00524BD5"/>
    <w:rsid w:val="00531940"/>
    <w:rsid w:val="005368E4"/>
    <w:rsid w:val="00537711"/>
    <w:rsid w:val="005413EF"/>
    <w:rsid w:val="00541FCD"/>
    <w:rsid w:val="00543D8A"/>
    <w:rsid w:val="0054561B"/>
    <w:rsid w:val="00552C94"/>
    <w:rsid w:val="005549F3"/>
    <w:rsid w:val="00556EFF"/>
    <w:rsid w:val="00563236"/>
    <w:rsid w:val="00564110"/>
    <w:rsid w:val="00571F46"/>
    <w:rsid w:val="005814D4"/>
    <w:rsid w:val="00582D74"/>
    <w:rsid w:val="005831FF"/>
    <w:rsid w:val="005843B5"/>
    <w:rsid w:val="00585765"/>
    <w:rsid w:val="00587831"/>
    <w:rsid w:val="005931CF"/>
    <w:rsid w:val="00595844"/>
    <w:rsid w:val="00596AE6"/>
    <w:rsid w:val="00596B0B"/>
    <w:rsid w:val="00597D4C"/>
    <w:rsid w:val="005B1686"/>
    <w:rsid w:val="005B349D"/>
    <w:rsid w:val="005B3B1F"/>
    <w:rsid w:val="005B4B18"/>
    <w:rsid w:val="005B544A"/>
    <w:rsid w:val="005B790E"/>
    <w:rsid w:val="005B7A22"/>
    <w:rsid w:val="005C0EDA"/>
    <w:rsid w:val="005C295D"/>
    <w:rsid w:val="005C48F9"/>
    <w:rsid w:val="005C5487"/>
    <w:rsid w:val="005C5AC1"/>
    <w:rsid w:val="005D060F"/>
    <w:rsid w:val="005D60CA"/>
    <w:rsid w:val="005E1A10"/>
    <w:rsid w:val="005F363E"/>
    <w:rsid w:val="005F36B2"/>
    <w:rsid w:val="005F544E"/>
    <w:rsid w:val="005F64EE"/>
    <w:rsid w:val="00606BBC"/>
    <w:rsid w:val="00612409"/>
    <w:rsid w:val="00614E3E"/>
    <w:rsid w:val="00625940"/>
    <w:rsid w:val="00630671"/>
    <w:rsid w:val="00630A42"/>
    <w:rsid w:val="00631051"/>
    <w:rsid w:val="00631FB3"/>
    <w:rsid w:val="00632409"/>
    <w:rsid w:val="00632BF6"/>
    <w:rsid w:val="00634709"/>
    <w:rsid w:val="006362ED"/>
    <w:rsid w:val="00636574"/>
    <w:rsid w:val="00637A23"/>
    <w:rsid w:val="00640496"/>
    <w:rsid w:val="006431C6"/>
    <w:rsid w:val="00643757"/>
    <w:rsid w:val="006437BA"/>
    <w:rsid w:val="00643948"/>
    <w:rsid w:val="00644D20"/>
    <w:rsid w:val="00646D77"/>
    <w:rsid w:val="00646EBD"/>
    <w:rsid w:val="00650D99"/>
    <w:rsid w:val="00654985"/>
    <w:rsid w:val="00656609"/>
    <w:rsid w:val="00656D09"/>
    <w:rsid w:val="00660E2C"/>
    <w:rsid w:val="00665BE2"/>
    <w:rsid w:val="00670EA4"/>
    <w:rsid w:val="00671766"/>
    <w:rsid w:val="00680695"/>
    <w:rsid w:val="00683510"/>
    <w:rsid w:val="00687C11"/>
    <w:rsid w:val="0069029F"/>
    <w:rsid w:val="0069666C"/>
    <w:rsid w:val="006969C5"/>
    <w:rsid w:val="006A0B37"/>
    <w:rsid w:val="006A0FD4"/>
    <w:rsid w:val="006A17CD"/>
    <w:rsid w:val="006A3463"/>
    <w:rsid w:val="006A7E39"/>
    <w:rsid w:val="006B03CC"/>
    <w:rsid w:val="006B3905"/>
    <w:rsid w:val="006C0031"/>
    <w:rsid w:val="006C2985"/>
    <w:rsid w:val="006C3024"/>
    <w:rsid w:val="006C5053"/>
    <w:rsid w:val="006C65C8"/>
    <w:rsid w:val="006D18DD"/>
    <w:rsid w:val="006D1970"/>
    <w:rsid w:val="006D1CC4"/>
    <w:rsid w:val="006D7D4A"/>
    <w:rsid w:val="006E443F"/>
    <w:rsid w:val="006E59D0"/>
    <w:rsid w:val="006E6FF2"/>
    <w:rsid w:val="006F363A"/>
    <w:rsid w:val="006F6178"/>
    <w:rsid w:val="006F6D5A"/>
    <w:rsid w:val="006F6FB4"/>
    <w:rsid w:val="00700621"/>
    <w:rsid w:val="00706B4B"/>
    <w:rsid w:val="00706BAE"/>
    <w:rsid w:val="0070745C"/>
    <w:rsid w:val="00707793"/>
    <w:rsid w:val="00710029"/>
    <w:rsid w:val="007141CD"/>
    <w:rsid w:val="007144A7"/>
    <w:rsid w:val="00714B98"/>
    <w:rsid w:val="00714B99"/>
    <w:rsid w:val="00717757"/>
    <w:rsid w:val="00717BDE"/>
    <w:rsid w:val="007223AC"/>
    <w:rsid w:val="00722A87"/>
    <w:rsid w:val="00726535"/>
    <w:rsid w:val="00726901"/>
    <w:rsid w:val="007269B7"/>
    <w:rsid w:val="0073090C"/>
    <w:rsid w:val="007329C2"/>
    <w:rsid w:val="007358A9"/>
    <w:rsid w:val="00743C6A"/>
    <w:rsid w:val="00745173"/>
    <w:rsid w:val="00747F1C"/>
    <w:rsid w:val="0075016F"/>
    <w:rsid w:val="0075787D"/>
    <w:rsid w:val="007615DB"/>
    <w:rsid w:val="00761760"/>
    <w:rsid w:val="007646AD"/>
    <w:rsid w:val="00767164"/>
    <w:rsid w:val="00771FE3"/>
    <w:rsid w:val="007722F1"/>
    <w:rsid w:val="00773561"/>
    <w:rsid w:val="007736D4"/>
    <w:rsid w:val="00774773"/>
    <w:rsid w:val="00786C9A"/>
    <w:rsid w:val="00791C4C"/>
    <w:rsid w:val="00795671"/>
    <w:rsid w:val="00796F4E"/>
    <w:rsid w:val="00797568"/>
    <w:rsid w:val="007A01B2"/>
    <w:rsid w:val="007A5ABA"/>
    <w:rsid w:val="007B73D5"/>
    <w:rsid w:val="007C1E7C"/>
    <w:rsid w:val="007C2C12"/>
    <w:rsid w:val="007C3FFE"/>
    <w:rsid w:val="007C4EF7"/>
    <w:rsid w:val="007C5632"/>
    <w:rsid w:val="007C6857"/>
    <w:rsid w:val="007D06E5"/>
    <w:rsid w:val="007D187E"/>
    <w:rsid w:val="007D68BE"/>
    <w:rsid w:val="007D7802"/>
    <w:rsid w:val="007E0336"/>
    <w:rsid w:val="007E184A"/>
    <w:rsid w:val="007E7560"/>
    <w:rsid w:val="007F2E99"/>
    <w:rsid w:val="007F5672"/>
    <w:rsid w:val="007F6EDD"/>
    <w:rsid w:val="007F7D5A"/>
    <w:rsid w:val="008004EA"/>
    <w:rsid w:val="00801C7B"/>
    <w:rsid w:val="008043CE"/>
    <w:rsid w:val="00807666"/>
    <w:rsid w:val="00807818"/>
    <w:rsid w:val="00812264"/>
    <w:rsid w:val="00812530"/>
    <w:rsid w:val="00815C9B"/>
    <w:rsid w:val="00815F2C"/>
    <w:rsid w:val="00816859"/>
    <w:rsid w:val="008202FF"/>
    <w:rsid w:val="00821C24"/>
    <w:rsid w:val="00822188"/>
    <w:rsid w:val="00824201"/>
    <w:rsid w:val="00824C29"/>
    <w:rsid w:val="008257A8"/>
    <w:rsid w:val="00827EC0"/>
    <w:rsid w:val="00831715"/>
    <w:rsid w:val="00832CBD"/>
    <w:rsid w:val="00834D9E"/>
    <w:rsid w:val="00836FCA"/>
    <w:rsid w:val="008515C4"/>
    <w:rsid w:val="00860D2A"/>
    <w:rsid w:val="0086151B"/>
    <w:rsid w:val="00864F27"/>
    <w:rsid w:val="00870E70"/>
    <w:rsid w:val="00871B0C"/>
    <w:rsid w:val="00874604"/>
    <w:rsid w:val="00877D54"/>
    <w:rsid w:val="00880224"/>
    <w:rsid w:val="00880239"/>
    <w:rsid w:val="008803CA"/>
    <w:rsid w:val="00881F13"/>
    <w:rsid w:val="00882C0C"/>
    <w:rsid w:val="0088307A"/>
    <w:rsid w:val="00885F69"/>
    <w:rsid w:val="008902FD"/>
    <w:rsid w:val="00890338"/>
    <w:rsid w:val="00890E6E"/>
    <w:rsid w:val="00892984"/>
    <w:rsid w:val="00892A81"/>
    <w:rsid w:val="008959CB"/>
    <w:rsid w:val="00897F72"/>
    <w:rsid w:val="008A0A05"/>
    <w:rsid w:val="008A1DD8"/>
    <w:rsid w:val="008A4DB7"/>
    <w:rsid w:val="008A5511"/>
    <w:rsid w:val="008B2F68"/>
    <w:rsid w:val="008B347B"/>
    <w:rsid w:val="008B41A7"/>
    <w:rsid w:val="008B471D"/>
    <w:rsid w:val="008B4FA7"/>
    <w:rsid w:val="008B7336"/>
    <w:rsid w:val="008B7644"/>
    <w:rsid w:val="008C08C0"/>
    <w:rsid w:val="008C1752"/>
    <w:rsid w:val="008C63CB"/>
    <w:rsid w:val="008D4626"/>
    <w:rsid w:val="008E075F"/>
    <w:rsid w:val="008E0F6C"/>
    <w:rsid w:val="008E1FC8"/>
    <w:rsid w:val="008E2E73"/>
    <w:rsid w:val="008E3CF5"/>
    <w:rsid w:val="008E48C5"/>
    <w:rsid w:val="008E6C76"/>
    <w:rsid w:val="008E7CBE"/>
    <w:rsid w:val="008F0749"/>
    <w:rsid w:val="008F0905"/>
    <w:rsid w:val="008F2D38"/>
    <w:rsid w:val="008F3C77"/>
    <w:rsid w:val="008F413A"/>
    <w:rsid w:val="008F4670"/>
    <w:rsid w:val="008F77A5"/>
    <w:rsid w:val="009024FB"/>
    <w:rsid w:val="009031D4"/>
    <w:rsid w:val="00904D4E"/>
    <w:rsid w:val="00910A7D"/>
    <w:rsid w:val="0091106A"/>
    <w:rsid w:val="0091247B"/>
    <w:rsid w:val="00912A17"/>
    <w:rsid w:val="00912DCF"/>
    <w:rsid w:val="00914005"/>
    <w:rsid w:val="0091581A"/>
    <w:rsid w:val="0092771F"/>
    <w:rsid w:val="00931A25"/>
    <w:rsid w:val="00933564"/>
    <w:rsid w:val="009335C2"/>
    <w:rsid w:val="00943786"/>
    <w:rsid w:val="00944C40"/>
    <w:rsid w:val="00944F59"/>
    <w:rsid w:val="0094681B"/>
    <w:rsid w:val="0095001F"/>
    <w:rsid w:val="009513E1"/>
    <w:rsid w:val="009555F4"/>
    <w:rsid w:val="009615CC"/>
    <w:rsid w:val="00982ABB"/>
    <w:rsid w:val="0098320A"/>
    <w:rsid w:val="00993035"/>
    <w:rsid w:val="00997409"/>
    <w:rsid w:val="009979E0"/>
    <w:rsid w:val="009A12B0"/>
    <w:rsid w:val="009A1AF9"/>
    <w:rsid w:val="009A3612"/>
    <w:rsid w:val="009A3EF3"/>
    <w:rsid w:val="009A5263"/>
    <w:rsid w:val="009A7CBE"/>
    <w:rsid w:val="009B075B"/>
    <w:rsid w:val="009B62B4"/>
    <w:rsid w:val="009C34E5"/>
    <w:rsid w:val="009C3ED6"/>
    <w:rsid w:val="009C42A9"/>
    <w:rsid w:val="009C4E51"/>
    <w:rsid w:val="009D1B28"/>
    <w:rsid w:val="009D27DC"/>
    <w:rsid w:val="009D4799"/>
    <w:rsid w:val="009E1202"/>
    <w:rsid w:val="009E3D63"/>
    <w:rsid w:val="009E5D9C"/>
    <w:rsid w:val="009F2F95"/>
    <w:rsid w:val="009F4595"/>
    <w:rsid w:val="009F5A82"/>
    <w:rsid w:val="009F5C0B"/>
    <w:rsid w:val="009F60D3"/>
    <w:rsid w:val="009F755E"/>
    <w:rsid w:val="00A06A3E"/>
    <w:rsid w:val="00A108DE"/>
    <w:rsid w:val="00A10936"/>
    <w:rsid w:val="00A11169"/>
    <w:rsid w:val="00A14103"/>
    <w:rsid w:val="00A166C6"/>
    <w:rsid w:val="00A21397"/>
    <w:rsid w:val="00A21A74"/>
    <w:rsid w:val="00A21BE5"/>
    <w:rsid w:val="00A21D2B"/>
    <w:rsid w:val="00A25270"/>
    <w:rsid w:val="00A32140"/>
    <w:rsid w:val="00A32CF9"/>
    <w:rsid w:val="00A33834"/>
    <w:rsid w:val="00A36214"/>
    <w:rsid w:val="00A4239A"/>
    <w:rsid w:val="00A4344A"/>
    <w:rsid w:val="00A43CC4"/>
    <w:rsid w:val="00A46B0E"/>
    <w:rsid w:val="00A51316"/>
    <w:rsid w:val="00A53802"/>
    <w:rsid w:val="00A55261"/>
    <w:rsid w:val="00A56B70"/>
    <w:rsid w:val="00A66FE8"/>
    <w:rsid w:val="00A702FF"/>
    <w:rsid w:val="00A77656"/>
    <w:rsid w:val="00A80C0A"/>
    <w:rsid w:val="00A81EBC"/>
    <w:rsid w:val="00A82B82"/>
    <w:rsid w:val="00A904B2"/>
    <w:rsid w:val="00AA0C31"/>
    <w:rsid w:val="00AA1F54"/>
    <w:rsid w:val="00AA2357"/>
    <w:rsid w:val="00AA37A9"/>
    <w:rsid w:val="00AA7A02"/>
    <w:rsid w:val="00AA7E75"/>
    <w:rsid w:val="00AB285A"/>
    <w:rsid w:val="00AB3A5A"/>
    <w:rsid w:val="00AB5CB2"/>
    <w:rsid w:val="00AC3B10"/>
    <w:rsid w:val="00AC6ADE"/>
    <w:rsid w:val="00AD66A0"/>
    <w:rsid w:val="00AE0599"/>
    <w:rsid w:val="00AE5C7B"/>
    <w:rsid w:val="00AE6152"/>
    <w:rsid w:val="00AE7FD0"/>
    <w:rsid w:val="00AF0A5F"/>
    <w:rsid w:val="00AF176D"/>
    <w:rsid w:val="00AF4172"/>
    <w:rsid w:val="00AF6B7F"/>
    <w:rsid w:val="00B00EEF"/>
    <w:rsid w:val="00B03B68"/>
    <w:rsid w:val="00B065D3"/>
    <w:rsid w:val="00B103F4"/>
    <w:rsid w:val="00B165EA"/>
    <w:rsid w:val="00B1776A"/>
    <w:rsid w:val="00B22428"/>
    <w:rsid w:val="00B224A8"/>
    <w:rsid w:val="00B3328C"/>
    <w:rsid w:val="00B34D2E"/>
    <w:rsid w:val="00B35A59"/>
    <w:rsid w:val="00B36BF9"/>
    <w:rsid w:val="00B40BBB"/>
    <w:rsid w:val="00B46706"/>
    <w:rsid w:val="00B52BFD"/>
    <w:rsid w:val="00B53FF8"/>
    <w:rsid w:val="00B64E43"/>
    <w:rsid w:val="00B654E9"/>
    <w:rsid w:val="00B771C9"/>
    <w:rsid w:val="00B775CC"/>
    <w:rsid w:val="00B77684"/>
    <w:rsid w:val="00B80586"/>
    <w:rsid w:val="00B825E4"/>
    <w:rsid w:val="00B82D0F"/>
    <w:rsid w:val="00B83371"/>
    <w:rsid w:val="00B84967"/>
    <w:rsid w:val="00B85A0F"/>
    <w:rsid w:val="00B863D2"/>
    <w:rsid w:val="00B86D87"/>
    <w:rsid w:val="00B87DBD"/>
    <w:rsid w:val="00B90C38"/>
    <w:rsid w:val="00B931C7"/>
    <w:rsid w:val="00B931DC"/>
    <w:rsid w:val="00B979C7"/>
    <w:rsid w:val="00BA0CE2"/>
    <w:rsid w:val="00BA0D85"/>
    <w:rsid w:val="00BA3DB1"/>
    <w:rsid w:val="00BA4298"/>
    <w:rsid w:val="00BB0BC7"/>
    <w:rsid w:val="00BB6FC8"/>
    <w:rsid w:val="00BB7FA8"/>
    <w:rsid w:val="00BC0136"/>
    <w:rsid w:val="00BC2E3F"/>
    <w:rsid w:val="00BC4A39"/>
    <w:rsid w:val="00BC4EA2"/>
    <w:rsid w:val="00BC5C5D"/>
    <w:rsid w:val="00BC6147"/>
    <w:rsid w:val="00BC6EEF"/>
    <w:rsid w:val="00BC7E5E"/>
    <w:rsid w:val="00BD3309"/>
    <w:rsid w:val="00BD3712"/>
    <w:rsid w:val="00BD3761"/>
    <w:rsid w:val="00BD3D30"/>
    <w:rsid w:val="00BD4587"/>
    <w:rsid w:val="00BD69E9"/>
    <w:rsid w:val="00BD6FDA"/>
    <w:rsid w:val="00BE393C"/>
    <w:rsid w:val="00BF015C"/>
    <w:rsid w:val="00BF2271"/>
    <w:rsid w:val="00BF33E7"/>
    <w:rsid w:val="00BF6789"/>
    <w:rsid w:val="00BF6836"/>
    <w:rsid w:val="00BF7F23"/>
    <w:rsid w:val="00C10F78"/>
    <w:rsid w:val="00C10FE5"/>
    <w:rsid w:val="00C118EA"/>
    <w:rsid w:val="00C228EF"/>
    <w:rsid w:val="00C23C4A"/>
    <w:rsid w:val="00C27B0C"/>
    <w:rsid w:val="00C30ED5"/>
    <w:rsid w:val="00C31261"/>
    <w:rsid w:val="00C3266C"/>
    <w:rsid w:val="00C3364A"/>
    <w:rsid w:val="00C33717"/>
    <w:rsid w:val="00C37725"/>
    <w:rsid w:val="00C40E7D"/>
    <w:rsid w:val="00C4375A"/>
    <w:rsid w:val="00C504BF"/>
    <w:rsid w:val="00C53861"/>
    <w:rsid w:val="00C6221E"/>
    <w:rsid w:val="00C630A3"/>
    <w:rsid w:val="00C67093"/>
    <w:rsid w:val="00C6711E"/>
    <w:rsid w:val="00C671F8"/>
    <w:rsid w:val="00C70C82"/>
    <w:rsid w:val="00C7633B"/>
    <w:rsid w:val="00C81428"/>
    <w:rsid w:val="00C827DD"/>
    <w:rsid w:val="00C827FB"/>
    <w:rsid w:val="00C859AC"/>
    <w:rsid w:val="00C85B8D"/>
    <w:rsid w:val="00C91EEF"/>
    <w:rsid w:val="00C91F0E"/>
    <w:rsid w:val="00C93887"/>
    <w:rsid w:val="00C948D1"/>
    <w:rsid w:val="00C9515B"/>
    <w:rsid w:val="00C95C1B"/>
    <w:rsid w:val="00C95E88"/>
    <w:rsid w:val="00C97F5B"/>
    <w:rsid w:val="00CA2EA5"/>
    <w:rsid w:val="00CA5315"/>
    <w:rsid w:val="00CB04B5"/>
    <w:rsid w:val="00CB3A2C"/>
    <w:rsid w:val="00CB4510"/>
    <w:rsid w:val="00CB5990"/>
    <w:rsid w:val="00CB69F1"/>
    <w:rsid w:val="00CB7095"/>
    <w:rsid w:val="00CC38D5"/>
    <w:rsid w:val="00CC4FE2"/>
    <w:rsid w:val="00CC5581"/>
    <w:rsid w:val="00CC575B"/>
    <w:rsid w:val="00CC62CB"/>
    <w:rsid w:val="00CC6C3C"/>
    <w:rsid w:val="00CC70C9"/>
    <w:rsid w:val="00CD008A"/>
    <w:rsid w:val="00CD430B"/>
    <w:rsid w:val="00CD5DF4"/>
    <w:rsid w:val="00CD65E5"/>
    <w:rsid w:val="00CD66C0"/>
    <w:rsid w:val="00CE0FDC"/>
    <w:rsid w:val="00CE1958"/>
    <w:rsid w:val="00CE31C8"/>
    <w:rsid w:val="00CE4737"/>
    <w:rsid w:val="00CE5F40"/>
    <w:rsid w:val="00CE6148"/>
    <w:rsid w:val="00CE6DB6"/>
    <w:rsid w:val="00CF48DF"/>
    <w:rsid w:val="00CF4E73"/>
    <w:rsid w:val="00D01DDA"/>
    <w:rsid w:val="00D020E4"/>
    <w:rsid w:val="00D036EC"/>
    <w:rsid w:val="00D0565E"/>
    <w:rsid w:val="00D11C45"/>
    <w:rsid w:val="00D11CD0"/>
    <w:rsid w:val="00D1725D"/>
    <w:rsid w:val="00D201A4"/>
    <w:rsid w:val="00D227BC"/>
    <w:rsid w:val="00D237B4"/>
    <w:rsid w:val="00D2448A"/>
    <w:rsid w:val="00D3329E"/>
    <w:rsid w:val="00D33840"/>
    <w:rsid w:val="00D34BCB"/>
    <w:rsid w:val="00D34BCE"/>
    <w:rsid w:val="00D34C2B"/>
    <w:rsid w:val="00D354B6"/>
    <w:rsid w:val="00D35755"/>
    <w:rsid w:val="00D414A3"/>
    <w:rsid w:val="00D45CD3"/>
    <w:rsid w:val="00D50241"/>
    <w:rsid w:val="00D51557"/>
    <w:rsid w:val="00D532DD"/>
    <w:rsid w:val="00D57622"/>
    <w:rsid w:val="00D61369"/>
    <w:rsid w:val="00D61862"/>
    <w:rsid w:val="00D63F06"/>
    <w:rsid w:val="00D6589D"/>
    <w:rsid w:val="00D65D05"/>
    <w:rsid w:val="00D67586"/>
    <w:rsid w:val="00D7399C"/>
    <w:rsid w:val="00D82F8E"/>
    <w:rsid w:val="00D87298"/>
    <w:rsid w:val="00D8782F"/>
    <w:rsid w:val="00D91572"/>
    <w:rsid w:val="00D91647"/>
    <w:rsid w:val="00D919BD"/>
    <w:rsid w:val="00D9443C"/>
    <w:rsid w:val="00D95F58"/>
    <w:rsid w:val="00D96B74"/>
    <w:rsid w:val="00D971D0"/>
    <w:rsid w:val="00DA03E2"/>
    <w:rsid w:val="00DA2651"/>
    <w:rsid w:val="00DA51DE"/>
    <w:rsid w:val="00DA6556"/>
    <w:rsid w:val="00DB170E"/>
    <w:rsid w:val="00DB26E1"/>
    <w:rsid w:val="00DB2821"/>
    <w:rsid w:val="00DB404B"/>
    <w:rsid w:val="00DB75EA"/>
    <w:rsid w:val="00DC3CA6"/>
    <w:rsid w:val="00DC4A22"/>
    <w:rsid w:val="00DC4A6F"/>
    <w:rsid w:val="00DD3757"/>
    <w:rsid w:val="00DD42BC"/>
    <w:rsid w:val="00DD69C0"/>
    <w:rsid w:val="00DE5F1C"/>
    <w:rsid w:val="00DF0F97"/>
    <w:rsid w:val="00DF3C2D"/>
    <w:rsid w:val="00DF4A40"/>
    <w:rsid w:val="00DF50D3"/>
    <w:rsid w:val="00DF6EBE"/>
    <w:rsid w:val="00E052A0"/>
    <w:rsid w:val="00E06E72"/>
    <w:rsid w:val="00E06F56"/>
    <w:rsid w:val="00E12FED"/>
    <w:rsid w:val="00E13225"/>
    <w:rsid w:val="00E20A63"/>
    <w:rsid w:val="00E249F4"/>
    <w:rsid w:val="00E279E6"/>
    <w:rsid w:val="00E30709"/>
    <w:rsid w:val="00E31580"/>
    <w:rsid w:val="00E33E44"/>
    <w:rsid w:val="00E36AC9"/>
    <w:rsid w:val="00E36CFB"/>
    <w:rsid w:val="00E377C6"/>
    <w:rsid w:val="00E4316D"/>
    <w:rsid w:val="00E44959"/>
    <w:rsid w:val="00E44F54"/>
    <w:rsid w:val="00E46DA3"/>
    <w:rsid w:val="00E470F1"/>
    <w:rsid w:val="00E47119"/>
    <w:rsid w:val="00E62A29"/>
    <w:rsid w:val="00E63C0D"/>
    <w:rsid w:val="00E643A0"/>
    <w:rsid w:val="00E654FC"/>
    <w:rsid w:val="00E6594A"/>
    <w:rsid w:val="00E67C46"/>
    <w:rsid w:val="00E70CF4"/>
    <w:rsid w:val="00E711B5"/>
    <w:rsid w:val="00E72378"/>
    <w:rsid w:val="00E72D90"/>
    <w:rsid w:val="00E745F6"/>
    <w:rsid w:val="00E83436"/>
    <w:rsid w:val="00E84928"/>
    <w:rsid w:val="00E8566F"/>
    <w:rsid w:val="00E91071"/>
    <w:rsid w:val="00E912E0"/>
    <w:rsid w:val="00E92A00"/>
    <w:rsid w:val="00E93EA5"/>
    <w:rsid w:val="00E95C6B"/>
    <w:rsid w:val="00E95FC3"/>
    <w:rsid w:val="00E97304"/>
    <w:rsid w:val="00EA1BEC"/>
    <w:rsid w:val="00EA2FF3"/>
    <w:rsid w:val="00EA497F"/>
    <w:rsid w:val="00EA5130"/>
    <w:rsid w:val="00EA62F0"/>
    <w:rsid w:val="00EA7DDC"/>
    <w:rsid w:val="00EB2618"/>
    <w:rsid w:val="00EB66CB"/>
    <w:rsid w:val="00EB6948"/>
    <w:rsid w:val="00EB6F27"/>
    <w:rsid w:val="00EC0055"/>
    <w:rsid w:val="00EC188C"/>
    <w:rsid w:val="00EC3AEA"/>
    <w:rsid w:val="00EC4B7D"/>
    <w:rsid w:val="00EC6B4E"/>
    <w:rsid w:val="00ED16D6"/>
    <w:rsid w:val="00ED3044"/>
    <w:rsid w:val="00ED3E48"/>
    <w:rsid w:val="00ED4FE8"/>
    <w:rsid w:val="00ED5544"/>
    <w:rsid w:val="00ED648C"/>
    <w:rsid w:val="00EE1AA0"/>
    <w:rsid w:val="00EE2216"/>
    <w:rsid w:val="00EE6A79"/>
    <w:rsid w:val="00EE736F"/>
    <w:rsid w:val="00EF4BDC"/>
    <w:rsid w:val="00EF54A2"/>
    <w:rsid w:val="00EF612A"/>
    <w:rsid w:val="00F005B1"/>
    <w:rsid w:val="00F0061D"/>
    <w:rsid w:val="00F12464"/>
    <w:rsid w:val="00F125B0"/>
    <w:rsid w:val="00F15640"/>
    <w:rsid w:val="00F20849"/>
    <w:rsid w:val="00F20B56"/>
    <w:rsid w:val="00F2346C"/>
    <w:rsid w:val="00F31670"/>
    <w:rsid w:val="00F35175"/>
    <w:rsid w:val="00F362DF"/>
    <w:rsid w:val="00F401CC"/>
    <w:rsid w:val="00F466BF"/>
    <w:rsid w:val="00F46F30"/>
    <w:rsid w:val="00F50692"/>
    <w:rsid w:val="00F51971"/>
    <w:rsid w:val="00F53E77"/>
    <w:rsid w:val="00F53F78"/>
    <w:rsid w:val="00F54373"/>
    <w:rsid w:val="00F61C18"/>
    <w:rsid w:val="00F61EA5"/>
    <w:rsid w:val="00F62F4F"/>
    <w:rsid w:val="00F6664B"/>
    <w:rsid w:val="00F67039"/>
    <w:rsid w:val="00F72CDC"/>
    <w:rsid w:val="00F73B36"/>
    <w:rsid w:val="00F77D72"/>
    <w:rsid w:val="00F83900"/>
    <w:rsid w:val="00F9160C"/>
    <w:rsid w:val="00F93FE3"/>
    <w:rsid w:val="00F943B8"/>
    <w:rsid w:val="00F95410"/>
    <w:rsid w:val="00FB1608"/>
    <w:rsid w:val="00FB1871"/>
    <w:rsid w:val="00FB2CE9"/>
    <w:rsid w:val="00FB7049"/>
    <w:rsid w:val="00FC543D"/>
    <w:rsid w:val="00FD1093"/>
    <w:rsid w:val="00FD4CEC"/>
    <w:rsid w:val="00FD6540"/>
    <w:rsid w:val="00FD7515"/>
    <w:rsid w:val="00FD78DB"/>
    <w:rsid w:val="00FE0610"/>
    <w:rsid w:val="00FE676F"/>
    <w:rsid w:val="00FE79BC"/>
    <w:rsid w:val="00FF19F0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97FF70-3D9C-4A01-9D81-EABD09D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362ED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36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1">
    <w:name w:val="заголовок 2"/>
    <w:basedOn w:val="a"/>
    <w:next w:val="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3">
    <w:name w:val="Body Text Indent 2"/>
    <w:basedOn w:val="a"/>
    <w:pPr>
      <w:shd w:val="clear" w:color="auto" w:fill="FFFFFF"/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basedOn w:val="a0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Title"/>
    <w:basedOn w:val="a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basedOn w:val="a0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0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0">
    <w:name w:val="Заголовок 2 Знак"/>
    <w:basedOn w:val="a0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1">
    <w:name w:val="Strong"/>
    <w:basedOn w:val="a0"/>
    <w:qFormat/>
    <w:rsid w:val="00EF54A2"/>
    <w:rPr>
      <w:b/>
      <w:bCs/>
    </w:rPr>
  </w:style>
  <w:style w:type="paragraph" w:customStyle="1" w:styleId="Bullet-1">
    <w:name w:val="Bullet-1"/>
    <w:basedOn w:val="a"/>
    <w:rsid w:val="00EF54A2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EF54A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2">
    <w:name w:val="Hyperlink"/>
    <w:basedOn w:val="a0"/>
    <w:rsid w:val="006D1970"/>
    <w:rPr>
      <w:color w:val="0000FF"/>
      <w:u w:val="single"/>
    </w:rPr>
  </w:style>
  <w:style w:type="paragraph" w:customStyle="1" w:styleId="12">
    <w:name w:val="марк список 1"/>
    <w:basedOn w:val="a"/>
    <w:rsid w:val="006D197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3">
    <w:name w:val="Цветовое выделение"/>
    <w:rsid w:val="00CC70C9"/>
    <w:rPr>
      <w:b/>
      <w:bCs/>
      <w:color w:val="000080"/>
    </w:rPr>
  </w:style>
  <w:style w:type="character" w:customStyle="1" w:styleId="af4">
    <w:name w:val="Гипертекстовая ссылка"/>
    <w:basedOn w:val="af3"/>
    <w:uiPriority w:val="99"/>
    <w:rsid w:val="00CC70C9"/>
    <w:rPr>
      <w:b/>
      <w:bCs/>
      <w:color w:val="008000"/>
    </w:rPr>
  </w:style>
  <w:style w:type="paragraph" w:customStyle="1" w:styleId="ConsPlusCell">
    <w:name w:val="ConsPlusCell"/>
    <w:rsid w:val="00CC7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нум список 1"/>
    <w:basedOn w:val="12"/>
    <w:rsid w:val="00CC70C9"/>
    <w:pPr>
      <w:suppressAutoHyphens/>
    </w:pPr>
    <w:rPr>
      <w:kern w:val="1"/>
    </w:rPr>
  </w:style>
  <w:style w:type="paragraph" w:customStyle="1" w:styleId="af5">
    <w:name w:val="основной текст документа"/>
    <w:basedOn w:val="a"/>
    <w:rsid w:val="00CC70C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6">
    <w:name w:val="Содержимое таблицы"/>
    <w:basedOn w:val="a"/>
    <w:rsid w:val="00CC70C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CC70C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7">
    <w:name w:val="Таблицы (моноширинный)"/>
    <w:basedOn w:val="a"/>
    <w:next w:val="a"/>
    <w:rsid w:val="00CC70C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C70C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C70C9"/>
    <w:pPr>
      <w:suppressAutoHyphens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CC70C9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rsid w:val="00CC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8">
    <w:name w:val="No Spacing"/>
    <w:qFormat/>
    <w:rsid w:val="00AF176D"/>
    <w:pPr>
      <w:widowControl w:val="0"/>
      <w:autoSpaceDE w:val="0"/>
      <w:autoSpaceDN w:val="0"/>
      <w:adjustRightInd w:val="0"/>
    </w:pPr>
  </w:style>
  <w:style w:type="paragraph" w:styleId="af9">
    <w:name w:val="footnote text"/>
    <w:basedOn w:val="a"/>
    <w:link w:val="afa"/>
    <w:semiHidden/>
    <w:rsid w:val="00E711B5"/>
    <w:rPr>
      <w:sz w:val="20"/>
      <w:szCs w:val="20"/>
    </w:rPr>
  </w:style>
  <w:style w:type="character" w:styleId="afb">
    <w:name w:val="footnote reference"/>
    <w:basedOn w:val="a0"/>
    <w:semiHidden/>
    <w:rsid w:val="00E711B5"/>
    <w:rPr>
      <w:vertAlign w:val="superscript"/>
    </w:rPr>
  </w:style>
  <w:style w:type="character" w:customStyle="1" w:styleId="afa">
    <w:name w:val="Текст сноски Знак"/>
    <w:basedOn w:val="a0"/>
    <w:link w:val="af9"/>
    <w:semiHidden/>
    <w:locked/>
    <w:rsid w:val="00E711B5"/>
    <w:rPr>
      <w:lang w:val="ru-RU" w:eastAsia="ru-RU" w:bidi="ar-SA"/>
    </w:rPr>
  </w:style>
  <w:style w:type="paragraph" w:styleId="afc">
    <w:name w:val="Document Map"/>
    <w:basedOn w:val="a"/>
    <w:semiHidden/>
    <w:rsid w:val="00102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d">
    <w:name w:val="Нормальный (таблица)"/>
    <w:basedOn w:val="a"/>
    <w:next w:val="a"/>
    <w:rsid w:val="001D0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rsid w:val="001D0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AC3B1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C95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rsid w:val="00C95C1B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3">
    <w:name w:val="Body Text 3"/>
    <w:basedOn w:val="a"/>
    <w:rsid w:val="00D33840"/>
    <w:pPr>
      <w:spacing w:after="120"/>
    </w:pPr>
    <w:rPr>
      <w:sz w:val="16"/>
      <w:szCs w:val="16"/>
    </w:rPr>
  </w:style>
  <w:style w:type="paragraph" w:customStyle="1" w:styleId="aff">
    <w:name w:val="Стиль"/>
    <w:rsid w:val="00D338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Plain Text"/>
    <w:basedOn w:val="a"/>
    <w:rsid w:val="006F6FB4"/>
    <w:rPr>
      <w:rFonts w:ascii="Courier New" w:hAnsi="Courier New"/>
      <w:sz w:val="20"/>
      <w:szCs w:val="20"/>
    </w:rPr>
  </w:style>
  <w:style w:type="character" w:customStyle="1" w:styleId="34">
    <w:name w:val="Знак Знак3"/>
    <w:basedOn w:val="a0"/>
    <w:rsid w:val="006F363A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1">
    <w:name w:val="List Paragraph"/>
    <w:basedOn w:val="a"/>
    <w:qFormat/>
    <w:rsid w:val="00E2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 Знак"/>
    <w:basedOn w:val="a"/>
    <w:rsid w:val="00E279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Знак Знак2"/>
    <w:basedOn w:val="a0"/>
    <w:rsid w:val="00BF6836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customStyle="1" w:styleId="Style8">
    <w:name w:val="Style8"/>
    <w:basedOn w:val="a"/>
    <w:rsid w:val="00910A7D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character" w:customStyle="1" w:styleId="FontStyle22">
    <w:name w:val="Font Style22"/>
    <w:basedOn w:val="a0"/>
    <w:rsid w:val="00910A7D"/>
    <w:rPr>
      <w:rFonts w:ascii="Times New Roman" w:hAnsi="Times New Roman" w:cs="Times New Roman"/>
      <w:sz w:val="26"/>
      <w:szCs w:val="26"/>
    </w:rPr>
  </w:style>
  <w:style w:type="character" w:customStyle="1" w:styleId="aff2">
    <w:name w:val="Сравнение редакций. Добавленный фрагмент"/>
    <w:rsid w:val="007F7D5A"/>
    <w:rPr>
      <w:color w:val="000000"/>
      <w:shd w:val="clear" w:color="auto" w:fill="C1D7FF"/>
    </w:rPr>
  </w:style>
  <w:style w:type="character" w:customStyle="1" w:styleId="a7">
    <w:name w:val="Верхний колонтитул Знак"/>
    <w:basedOn w:val="a0"/>
    <w:link w:val="a6"/>
    <w:uiPriority w:val="99"/>
    <w:rsid w:val="00CF4E7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BB7FA8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B7FA8"/>
    <w:pPr>
      <w:widowControl w:val="0"/>
      <w:shd w:val="clear" w:color="auto" w:fill="FFFFFF"/>
      <w:spacing w:after="480" w:line="0" w:lineRule="atLeast"/>
      <w:jc w:val="center"/>
    </w:pPr>
    <w:rPr>
      <w:sz w:val="19"/>
      <w:szCs w:val="19"/>
    </w:rPr>
  </w:style>
  <w:style w:type="character" w:customStyle="1" w:styleId="275pt">
    <w:name w:val="Основной текст (2) + 7;5 pt"/>
    <w:basedOn w:val="26"/>
    <w:rsid w:val="00DD3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906B8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06B8"/>
    <w:pPr>
      <w:widowControl w:val="0"/>
      <w:shd w:val="clear" w:color="auto" w:fill="FFFFFF"/>
      <w:spacing w:before="660" w:after="360" w:line="299" w:lineRule="exact"/>
      <w:jc w:val="center"/>
    </w:pPr>
    <w:rPr>
      <w:b/>
      <w:bCs/>
      <w:sz w:val="28"/>
      <w:szCs w:val="28"/>
    </w:rPr>
  </w:style>
  <w:style w:type="character" w:customStyle="1" w:styleId="23pt">
    <w:name w:val="Основной текст (2) + Интервал 3 pt"/>
    <w:basedOn w:val="26"/>
    <w:rsid w:val="00506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Малые прописные"/>
    <w:basedOn w:val="26"/>
    <w:rsid w:val="0010085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802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6B24-89EF-494D-A910-C7C2E6EF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Распоряжение1.dot</Template>
  <TotalTime>0</TotalTime>
  <Pages>10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/>
  <LinksUpToDate>false</LinksUpToDate>
  <CharactersWithSpaces>20660</CharactersWithSpaces>
  <SharedDoc>false</SharedDoc>
  <HLinks>
    <vt:vector size="24" baseType="variant">
      <vt:variant>
        <vt:i4>1769504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sub_116</vt:lpwstr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3604521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http://internet.garant.ru/document/redirect/12112604/78024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creator>Валентин</dc:creator>
  <cp:lastModifiedBy>Оля</cp:lastModifiedBy>
  <cp:revision>2</cp:revision>
  <cp:lastPrinted>2020-08-19T07:44:00Z</cp:lastPrinted>
  <dcterms:created xsi:type="dcterms:W3CDTF">2022-10-03T11:57:00Z</dcterms:created>
  <dcterms:modified xsi:type="dcterms:W3CDTF">2022-10-03T11:57:00Z</dcterms:modified>
</cp:coreProperties>
</file>