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A1" w:rsidRPr="00F45CD0" w:rsidRDefault="00163B5C" w:rsidP="00EF7641">
      <w:pPr>
        <w:jc w:val="center"/>
        <w:rPr>
          <w:sz w:val="28"/>
          <w:szCs w:val="28"/>
        </w:rPr>
      </w:pPr>
      <w:r>
        <w:rPr>
          <w:rFonts w:ascii="Arial" w:eastAsia="Times New Roman" w:hAnsi="Arial"/>
          <w:noProof/>
          <w:sz w:val="20"/>
          <w:szCs w:val="20"/>
          <w:lang w:val="ru-RU" w:eastAsia="ru-RU"/>
        </w:rPr>
        <w:drawing>
          <wp:inline distT="0" distB="0" distL="0" distR="0">
            <wp:extent cx="501015" cy="604520"/>
            <wp:effectExtent l="0" t="0" r="0" b="5080"/>
            <wp:docPr id="3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A1" w:rsidRPr="00163B5C" w:rsidRDefault="001C36A1" w:rsidP="00EF7641">
      <w:pPr>
        <w:pStyle w:val="2"/>
        <w:ind w:left="6"/>
        <w:jc w:val="center"/>
        <w:rPr>
          <w:b/>
          <w:bCs/>
          <w:szCs w:val="28"/>
        </w:rPr>
      </w:pPr>
      <w:r w:rsidRPr="00163B5C">
        <w:rPr>
          <w:b/>
          <w:szCs w:val="28"/>
        </w:rPr>
        <w:t xml:space="preserve">АДМИНИСТРАЦИЯ  </w:t>
      </w:r>
      <w:r w:rsidR="00B8623C" w:rsidRPr="00163B5C">
        <w:rPr>
          <w:b/>
          <w:szCs w:val="28"/>
        </w:rPr>
        <w:t>ЦЕНТРАЛЬНОГО</w:t>
      </w:r>
      <w:r w:rsidRPr="00163B5C">
        <w:rPr>
          <w:b/>
          <w:szCs w:val="28"/>
        </w:rPr>
        <w:t xml:space="preserve"> СЕЛЬСКОГО ПОСЕЛЕНИЯ</w:t>
      </w:r>
    </w:p>
    <w:p w:rsidR="001C36A1" w:rsidRPr="00163B5C" w:rsidRDefault="001C36A1" w:rsidP="00EF764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3B5C">
        <w:rPr>
          <w:rFonts w:ascii="Times New Roman" w:hAnsi="Times New Roman"/>
          <w:b/>
          <w:bCs/>
          <w:sz w:val="28"/>
          <w:szCs w:val="28"/>
          <w:lang w:val="ru-RU"/>
        </w:rPr>
        <w:t>БЕЛОГЛИНСКОГО РАЙОНА</w:t>
      </w:r>
    </w:p>
    <w:p w:rsidR="001C36A1" w:rsidRDefault="001C36A1" w:rsidP="00EF764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7641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1C36A1" w:rsidRPr="00EF7641" w:rsidRDefault="001C36A1" w:rsidP="00EF76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F764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342">
        <w:rPr>
          <w:rFonts w:ascii="Times New Roman" w:hAnsi="Times New Roman"/>
          <w:sz w:val="28"/>
          <w:szCs w:val="28"/>
          <w:lang w:val="ru-RU"/>
        </w:rPr>
        <w:t>02</w:t>
      </w:r>
      <w:r w:rsidR="00B51BDB">
        <w:rPr>
          <w:rFonts w:ascii="Times New Roman" w:hAnsi="Times New Roman"/>
          <w:sz w:val="28"/>
          <w:szCs w:val="28"/>
          <w:lang w:val="ru-RU"/>
        </w:rPr>
        <w:t>.</w:t>
      </w:r>
      <w:r w:rsidR="00DE6B65">
        <w:rPr>
          <w:rFonts w:ascii="Times New Roman" w:hAnsi="Times New Roman"/>
          <w:sz w:val="28"/>
          <w:szCs w:val="28"/>
          <w:lang w:val="ru-RU"/>
        </w:rPr>
        <w:t>0</w:t>
      </w:r>
      <w:r w:rsidR="00D55342">
        <w:rPr>
          <w:rFonts w:ascii="Times New Roman" w:hAnsi="Times New Roman"/>
          <w:sz w:val="28"/>
          <w:szCs w:val="28"/>
          <w:lang w:val="ru-RU"/>
        </w:rPr>
        <w:t>2</w:t>
      </w:r>
      <w:r w:rsidR="00B8623C">
        <w:rPr>
          <w:rFonts w:ascii="Times New Roman" w:hAnsi="Times New Roman"/>
          <w:sz w:val="28"/>
          <w:szCs w:val="28"/>
          <w:lang w:val="ru-RU"/>
        </w:rPr>
        <w:t>.</w:t>
      </w:r>
      <w:r w:rsidR="00D55342">
        <w:rPr>
          <w:rFonts w:ascii="Times New Roman" w:hAnsi="Times New Roman"/>
          <w:sz w:val="28"/>
          <w:szCs w:val="28"/>
          <w:lang w:val="ru-RU"/>
        </w:rPr>
        <w:t>2022</w:t>
      </w:r>
      <w:r w:rsidRPr="00EF7641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EF7641">
        <w:rPr>
          <w:rFonts w:ascii="Times New Roman" w:hAnsi="Times New Roman"/>
          <w:sz w:val="28"/>
          <w:szCs w:val="28"/>
          <w:lang w:val="ru-RU"/>
        </w:rPr>
        <w:tab/>
      </w:r>
      <w:r w:rsidRPr="00EF7641">
        <w:rPr>
          <w:rFonts w:ascii="Times New Roman" w:hAnsi="Times New Roman"/>
          <w:sz w:val="28"/>
          <w:szCs w:val="28"/>
          <w:lang w:val="ru-RU"/>
        </w:rPr>
        <w:tab/>
      </w:r>
      <w:r w:rsidRPr="00EF7641">
        <w:rPr>
          <w:rFonts w:ascii="Times New Roman" w:hAnsi="Times New Roman"/>
          <w:sz w:val="28"/>
          <w:szCs w:val="28"/>
          <w:lang w:val="ru-RU"/>
        </w:rPr>
        <w:tab/>
      </w:r>
      <w:r w:rsidRPr="00EA45D6">
        <w:rPr>
          <w:rFonts w:ascii="Times New Roman" w:hAnsi="Times New Roman"/>
          <w:sz w:val="28"/>
          <w:szCs w:val="28"/>
          <w:lang w:val="ru-RU"/>
        </w:rPr>
        <w:tab/>
      </w:r>
      <w:r w:rsidRPr="00EF764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EF7641">
        <w:rPr>
          <w:rFonts w:ascii="Times New Roman" w:hAnsi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6B65">
        <w:rPr>
          <w:rFonts w:ascii="Times New Roman" w:hAnsi="Times New Roman"/>
          <w:sz w:val="28"/>
          <w:szCs w:val="28"/>
          <w:lang w:val="ru-RU"/>
        </w:rPr>
        <w:t>9</w:t>
      </w:r>
    </w:p>
    <w:p w:rsidR="001C36A1" w:rsidRDefault="00B8623C" w:rsidP="00F740F9">
      <w:pPr>
        <w:spacing w:before="25" w:after="0" w:line="247" w:lineRule="auto"/>
        <w:ind w:right="186" w:hanging="1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</w:t>
      </w:r>
      <w:r w:rsidR="00163B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Центральный</w:t>
      </w:r>
    </w:p>
    <w:p w:rsidR="00D55342" w:rsidRPr="00EF7641" w:rsidRDefault="00D55342" w:rsidP="00F740F9">
      <w:pPr>
        <w:spacing w:before="25" w:after="0" w:line="247" w:lineRule="auto"/>
        <w:ind w:right="186" w:hanging="1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C36A1" w:rsidRPr="00F740F9" w:rsidRDefault="001C36A1" w:rsidP="00F740F9">
      <w:pPr>
        <w:spacing w:before="25" w:after="0" w:line="247" w:lineRule="auto"/>
        <w:ind w:right="186" w:hanging="18"/>
        <w:jc w:val="center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Об</w:t>
      </w:r>
      <w:r w:rsidRPr="00F740F9">
        <w:rPr>
          <w:rFonts w:ascii="Times New Roman" w:hAnsi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утверждении</w:t>
      </w:r>
      <w:r w:rsidRPr="00F740F9">
        <w:rPr>
          <w:rFonts w:ascii="Times New Roman" w:hAnsi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Порядка</w:t>
      </w:r>
      <w:r w:rsidRPr="00F740F9">
        <w:rPr>
          <w:rFonts w:ascii="Times New Roman" w:hAnsi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осуществления</w:t>
      </w:r>
      <w:r w:rsidRPr="00F740F9">
        <w:rPr>
          <w:rFonts w:ascii="Times New Roman" w:hAnsi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ведомственного</w:t>
      </w:r>
      <w:r w:rsidRPr="00F740F9">
        <w:rPr>
          <w:rFonts w:ascii="Times New Roman" w:hAnsi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контроля</w:t>
      </w:r>
      <w:r w:rsidRPr="00F740F9">
        <w:rPr>
          <w:rFonts w:ascii="Times New Roman" w:hAnsi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F740F9">
        <w:rPr>
          <w:rFonts w:ascii="Times New Roman" w:hAnsi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1"/>
          <w:sz w:val="28"/>
          <w:szCs w:val="28"/>
          <w:lang w:val="ru-RU"/>
        </w:rPr>
        <w:t xml:space="preserve">соблюдением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законодательства</w:t>
      </w:r>
      <w:r w:rsidRPr="00F740F9">
        <w:rPr>
          <w:rFonts w:ascii="Times New Roman" w:hAnsi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Российской</w:t>
      </w:r>
      <w:r w:rsidRPr="00F740F9">
        <w:rPr>
          <w:rFonts w:ascii="Times New Roman" w:hAnsi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Федерации</w:t>
      </w:r>
      <w:r w:rsidRPr="00F740F9">
        <w:rPr>
          <w:rFonts w:ascii="Times New Roman" w:hAnsi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F740F9">
        <w:rPr>
          <w:rFonts w:ascii="Times New Roman" w:hAnsi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иных</w:t>
      </w:r>
      <w:r w:rsidRPr="00F740F9">
        <w:rPr>
          <w:rFonts w:ascii="Times New Roman" w:hAnsi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нормативных</w:t>
      </w:r>
      <w:r w:rsidRPr="00F740F9">
        <w:rPr>
          <w:rFonts w:ascii="Times New Roman" w:hAnsi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 xml:space="preserve">правовых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актов</w:t>
      </w:r>
      <w:r w:rsidRPr="00F740F9">
        <w:rPr>
          <w:rFonts w:ascii="Times New Roman" w:hAnsi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F740F9">
        <w:rPr>
          <w:rFonts w:ascii="Times New Roman" w:hAnsi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контрактной</w:t>
      </w:r>
      <w:r w:rsidRPr="00F740F9">
        <w:rPr>
          <w:rFonts w:ascii="Times New Roman" w:hAnsi="Times New Roman"/>
          <w:b/>
          <w:bCs/>
          <w:spacing w:val="3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системе</w:t>
      </w:r>
      <w:r w:rsidRPr="00F740F9">
        <w:rPr>
          <w:rFonts w:ascii="Times New Roman" w:hAnsi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F740F9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сфере</w:t>
      </w:r>
      <w:r w:rsidRPr="00F740F9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закупок</w:t>
      </w:r>
      <w:r w:rsidRPr="00F740F9">
        <w:rPr>
          <w:rFonts w:ascii="Times New Roman" w:hAnsi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товаров,</w:t>
      </w:r>
      <w:r w:rsidRPr="00F740F9">
        <w:rPr>
          <w:rFonts w:ascii="Times New Roman" w:hAnsi="Times New Roman"/>
          <w:b/>
          <w:bCs/>
          <w:spacing w:val="5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работ,</w:t>
      </w:r>
      <w:r w:rsidRPr="00F740F9">
        <w:rPr>
          <w:rFonts w:ascii="Times New Roman" w:hAnsi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 xml:space="preserve">услуг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для</w:t>
      </w:r>
      <w:r w:rsidRPr="00F740F9">
        <w:rPr>
          <w:rFonts w:ascii="Times New Roman" w:hAnsi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обеспечения</w:t>
      </w:r>
      <w:r w:rsidRPr="00F740F9">
        <w:rPr>
          <w:rFonts w:ascii="Times New Roman" w:hAnsi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муниципальных</w:t>
      </w:r>
      <w:r w:rsidRPr="00F740F9">
        <w:rPr>
          <w:rFonts w:ascii="Times New Roman" w:hAnsi="Times New Roman"/>
          <w:b/>
          <w:bCs/>
          <w:spacing w:val="5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98"/>
          <w:sz w:val="28"/>
          <w:szCs w:val="28"/>
          <w:lang w:val="ru-RU"/>
        </w:rPr>
        <w:t xml:space="preserve">нужд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F740F9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отношении</w:t>
      </w:r>
      <w:r w:rsidRPr="00F740F9">
        <w:rPr>
          <w:rFonts w:ascii="Times New Roman" w:hAnsi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подведомственных</w:t>
      </w:r>
      <w:r w:rsidRPr="00F740F9">
        <w:rPr>
          <w:rFonts w:ascii="Times New Roman" w:hAnsi="Times New Roman"/>
          <w:b/>
          <w:bCs/>
          <w:spacing w:val="3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 xml:space="preserve">заказчиков администрации </w:t>
      </w:r>
      <w:r w:rsidR="00B8623C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>Центрального сельского поселения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 xml:space="preserve"> Белоглинского района</w:t>
      </w:r>
    </w:p>
    <w:p w:rsidR="001C36A1" w:rsidRPr="00F740F9" w:rsidRDefault="001C36A1">
      <w:pPr>
        <w:spacing w:after="0" w:line="200" w:lineRule="exact"/>
        <w:rPr>
          <w:sz w:val="28"/>
          <w:szCs w:val="28"/>
          <w:lang w:val="ru-RU"/>
        </w:rPr>
      </w:pPr>
    </w:p>
    <w:p w:rsidR="001C36A1" w:rsidRPr="00F740F9" w:rsidRDefault="001C36A1" w:rsidP="00EA45D6">
      <w:pPr>
        <w:tabs>
          <w:tab w:val="left" w:pos="2060"/>
          <w:tab w:val="left" w:pos="3620"/>
          <w:tab w:val="left" w:pos="4600"/>
          <w:tab w:val="left" w:pos="8040"/>
          <w:tab w:val="left" w:pos="8480"/>
          <w:tab w:val="left" w:pos="8820"/>
        </w:tabs>
        <w:spacing w:after="0" w:line="240" w:lineRule="auto"/>
        <w:ind w:right="-23" w:firstLine="770"/>
        <w:jc w:val="both"/>
        <w:rPr>
          <w:rFonts w:ascii="Times New Roman" w:hAnsi="Times New Roman"/>
          <w:w w:val="108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 целях</w:t>
      </w:r>
      <w:r w:rsidRPr="00F740F9">
        <w:rPr>
          <w:rFonts w:ascii="Times New Roman" w:hAnsi="Times New Roman"/>
          <w:spacing w:val="-27"/>
          <w:sz w:val="28"/>
          <w:szCs w:val="28"/>
          <w:lang w:val="ru-RU"/>
        </w:rPr>
        <w:t xml:space="preserve"> р</w:t>
      </w:r>
      <w:r w:rsidRPr="00F740F9">
        <w:rPr>
          <w:rFonts w:ascii="Times New Roman" w:hAnsi="Times New Roman"/>
          <w:sz w:val="28"/>
          <w:szCs w:val="28"/>
          <w:lang w:val="ru-RU"/>
        </w:rPr>
        <w:t>еализации</w:t>
      </w:r>
      <w:r w:rsidRPr="00F740F9">
        <w:rPr>
          <w:rFonts w:ascii="Times New Roman" w:hAnsi="Times New Roman"/>
          <w:spacing w:val="-2"/>
          <w:sz w:val="28"/>
          <w:szCs w:val="28"/>
          <w:lang w:val="ru-RU"/>
        </w:rPr>
        <w:t xml:space="preserve"> с</w:t>
      </w:r>
      <w:r w:rsidRPr="00F740F9">
        <w:rPr>
          <w:rFonts w:ascii="Times New Roman" w:hAnsi="Times New Roman"/>
          <w:sz w:val="28"/>
          <w:szCs w:val="28"/>
          <w:lang w:val="ru-RU"/>
        </w:rPr>
        <w:t>татьи</w:t>
      </w:r>
      <w:r w:rsidRPr="00F740F9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="00097522">
        <w:rPr>
          <w:rFonts w:ascii="Times New Roman" w:hAnsi="Times New Roman"/>
          <w:sz w:val="28"/>
          <w:szCs w:val="28"/>
          <w:lang w:val="ru-RU"/>
        </w:rPr>
        <w:t>99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w w:val="106"/>
          <w:sz w:val="28"/>
          <w:szCs w:val="28"/>
          <w:lang w:val="ru-RU"/>
        </w:rPr>
        <w:t xml:space="preserve">Федерального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закона от 5 </w:t>
      </w:r>
      <w:r w:rsidRPr="00F740F9">
        <w:rPr>
          <w:rFonts w:ascii="Times New Roman" w:hAnsi="Times New Roman"/>
          <w:w w:val="106"/>
          <w:sz w:val="28"/>
          <w:szCs w:val="28"/>
          <w:lang w:val="ru-RU"/>
        </w:rPr>
        <w:t xml:space="preserve">апреля </w:t>
      </w:r>
      <w:r w:rsidRPr="00F740F9">
        <w:rPr>
          <w:rFonts w:ascii="Times New Roman" w:hAnsi="Times New Roman"/>
          <w:sz w:val="28"/>
          <w:szCs w:val="28"/>
          <w:lang w:val="ru-RU"/>
        </w:rPr>
        <w:t>2013</w:t>
      </w:r>
      <w:r w:rsidR="00D553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740F9">
        <w:rPr>
          <w:rFonts w:ascii="Times New Roman" w:hAnsi="Times New Roman"/>
          <w:sz w:val="28"/>
          <w:szCs w:val="28"/>
          <w:lang w:val="ru-RU"/>
        </w:rPr>
        <w:t>года  №</w:t>
      </w:r>
      <w:proofErr w:type="gramEnd"/>
      <w:r w:rsidR="00D553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44-ФЗ </w:t>
      </w:r>
      <w:r w:rsidRPr="00F740F9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w w:val="131"/>
          <w:sz w:val="28"/>
          <w:szCs w:val="28"/>
          <w:lang w:val="ru-RU"/>
        </w:rPr>
        <w:t>«0</w:t>
      </w:r>
      <w:r w:rsidRPr="00F740F9">
        <w:rPr>
          <w:rFonts w:ascii="Times New Roman" w:hAnsi="Times New Roman"/>
          <w:spacing w:val="16"/>
          <w:w w:val="13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контрактной системе в</w:t>
      </w:r>
      <w:r w:rsidRPr="00F740F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сфере закупок товаров, </w:t>
      </w:r>
      <w:r w:rsidRPr="00F740F9">
        <w:rPr>
          <w:rFonts w:ascii="Times New Roman" w:hAnsi="Times New Roman"/>
          <w:w w:val="106"/>
          <w:sz w:val="28"/>
          <w:szCs w:val="28"/>
          <w:lang w:val="ru-RU"/>
        </w:rPr>
        <w:t xml:space="preserve">работ, </w:t>
      </w:r>
      <w:r w:rsidRPr="00F740F9">
        <w:rPr>
          <w:rFonts w:ascii="Times New Roman" w:hAnsi="Times New Roman"/>
          <w:sz w:val="28"/>
          <w:szCs w:val="28"/>
          <w:lang w:val="ru-RU"/>
        </w:rPr>
        <w:t>услуг для о</w:t>
      </w:r>
      <w:r w:rsidRPr="00F740F9">
        <w:rPr>
          <w:rFonts w:ascii="Times New Roman" w:hAnsi="Times New Roman"/>
          <w:w w:val="105"/>
          <w:sz w:val="28"/>
          <w:szCs w:val="28"/>
          <w:lang w:val="ru-RU"/>
        </w:rPr>
        <w:t xml:space="preserve">беспечения государственных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740F9">
        <w:rPr>
          <w:rFonts w:ascii="Times New Roman" w:hAnsi="Times New Roman"/>
          <w:w w:val="105"/>
          <w:sz w:val="28"/>
          <w:szCs w:val="28"/>
          <w:lang w:val="ru-RU"/>
        </w:rPr>
        <w:t>муниципальных нужд»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постановля</w:t>
      </w:r>
      <w:r w:rsidRPr="00F740F9">
        <w:rPr>
          <w:rFonts w:ascii="Times New Roman" w:hAnsi="Times New Roman"/>
          <w:w w:val="108"/>
          <w:sz w:val="28"/>
          <w:szCs w:val="28"/>
          <w:lang w:val="ru-RU"/>
        </w:rPr>
        <w:t>ю:</w:t>
      </w:r>
    </w:p>
    <w:p w:rsidR="001C36A1" w:rsidRPr="00F740F9" w:rsidRDefault="001C36A1" w:rsidP="00EA45D6">
      <w:pPr>
        <w:tabs>
          <w:tab w:val="left" w:pos="2060"/>
          <w:tab w:val="left" w:pos="3620"/>
          <w:tab w:val="left" w:pos="4600"/>
          <w:tab w:val="left" w:pos="8040"/>
          <w:tab w:val="left" w:pos="8480"/>
          <w:tab w:val="left" w:pos="8820"/>
        </w:tabs>
        <w:spacing w:after="0" w:line="240" w:lineRule="auto"/>
        <w:ind w:right="-23" w:firstLine="7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342" w:rsidRDefault="001C36A1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F740F9">
        <w:rPr>
          <w:rFonts w:ascii="Times New Roman" w:hAnsi="Times New Roman"/>
          <w:w w:val="107"/>
          <w:sz w:val="28"/>
          <w:szCs w:val="28"/>
          <w:lang w:val="ru-RU"/>
        </w:rPr>
        <w:t> 1.</w:t>
      </w:r>
      <w:r w:rsidRPr="00F740F9">
        <w:rPr>
          <w:rFonts w:ascii="Times New Roman" w:hAnsi="Times New Roman"/>
          <w:w w:val="107"/>
          <w:sz w:val="28"/>
          <w:szCs w:val="28"/>
          <w:lang w:val="ru-RU"/>
        </w:rPr>
        <w:tab/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Утвердить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 (далее - Порядок) в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Центральном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сельском поселении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Белоглинского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района согласно приложени</w:t>
      </w:r>
      <w:r w:rsidR="00D63DFF">
        <w:rPr>
          <w:rFonts w:ascii="Times New Roman" w:hAnsi="Times New Roman"/>
          <w:w w:val="107"/>
          <w:sz w:val="28"/>
          <w:szCs w:val="28"/>
          <w:lang w:val="ru-RU"/>
        </w:rPr>
        <w:t>я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к настоящему постановлению.</w:t>
      </w:r>
      <w:r w:rsidR="00B8623C">
        <w:rPr>
          <w:rFonts w:ascii="Times New Roman" w:hAnsi="Times New Roman"/>
          <w:w w:val="107"/>
          <w:sz w:val="28"/>
          <w:szCs w:val="28"/>
          <w:lang w:val="ru-RU"/>
        </w:rPr>
        <w:t xml:space="preserve">   </w:t>
      </w:r>
    </w:p>
    <w:p w:rsidR="00D55342" w:rsidRDefault="00D55342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>
        <w:rPr>
          <w:rFonts w:ascii="Times New Roman" w:hAnsi="Times New Roman"/>
          <w:w w:val="107"/>
          <w:sz w:val="28"/>
          <w:szCs w:val="28"/>
          <w:lang w:val="ru-RU"/>
        </w:rPr>
        <w:t>2. Признать утратившим силу постановление администрации Центрального сельского поселения Белоглинского района от 28 июля 2018 года № 108 «</w:t>
      </w:r>
      <w:r w:rsidRPr="00D55342">
        <w:rPr>
          <w:rFonts w:ascii="Times New Roman" w:hAnsi="Times New Roman"/>
          <w:w w:val="107"/>
          <w:sz w:val="28"/>
          <w:szCs w:val="28"/>
          <w:lang w:val="ru-RU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 администрации Центрального сельского поселения Белоглинского района</w:t>
      </w:r>
      <w:r>
        <w:rPr>
          <w:rFonts w:ascii="Times New Roman" w:hAnsi="Times New Roman"/>
          <w:w w:val="107"/>
          <w:sz w:val="28"/>
          <w:szCs w:val="28"/>
          <w:lang w:val="ru-RU"/>
        </w:rPr>
        <w:t>».</w:t>
      </w:r>
      <w:r w:rsidR="00B8623C">
        <w:rPr>
          <w:rFonts w:ascii="Times New Roman" w:hAnsi="Times New Roman"/>
          <w:w w:val="107"/>
          <w:sz w:val="28"/>
          <w:szCs w:val="28"/>
          <w:lang w:val="ru-RU"/>
        </w:rPr>
        <w:t xml:space="preserve">   </w:t>
      </w:r>
    </w:p>
    <w:p w:rsidR="00D55342" w:rsidRPr="00D55342" w:rsidRDefault="00DE6B65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3</w:t>
      </w:r>
      <w:r w:rsidR="001C36A1" w:rsidRPr="00F740F9">
        <w:rPr>
          <w:rFonts w:ascii="Times New Roman" w:hAnsi="Times New Roman"/>
          <w:w w:val="107"/>
          <w:sz w:val="28"/>
          <w:szCs w:val="28"/>
          <w:lang w:val="ru-RU"/>
        </w:rPr>
        <w:t>.</w:t>
      </w:r>
      <w:r w:rsidR="00B8623C">
        <w:rPr>
          <w:rFonts w:ascii="Times New Roman" w:hAnsi="Times New Roman"/>
          <w:w w:val="107"/>
          <w:sz w:val="28"/>
          <w:szCs w:val="28"/>
          <w:lang w:val="ru-RU"/>
        </w:rPr>
        <w:t xml:space="preserve">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Главному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специалисту администрации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Центрального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сельского поселения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 xml:space="preserve">Белоглинского 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>района (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Шувалова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) обнародовать настоящее постановление и разместить на официальном сайте администрации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Центрального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сельского поселения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Белоглинского</w:t>
      </w:r>
      <w:r w:rsidR="00D55342" w:rsidRPr="00D55342">
        <w:rPr>
          <w:rFonts w:ascii="Times New Roman" w:hAnsi="Times New Roman"/>
          <w:w w:val="107"/>
          <w:sz w:val="28"/>
          <w:szCs w:val="28"/>
          <w:lang w:val="ru-RU"/>
        </w:rPr>
        <w:t xml:space="preserve"> района в сети «Интернет».</w:t>
      </w:r>
    </w:p>
    <w:p w:rsidR="00D55342" w:rsidRDefault="00D55342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D63DFF" w:rsidRDefault="00D63DFF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D63DFF" w:rsidRDefault="00D63DFF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D55342" w:rsidRDefault="00D55342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D55342" w:rsidRDefault="00D55342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D55342" w:rsidRPr="00D55342" w:rsidRDefault="00D55342" w:rsidP="00D55342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D55342">
        <w:rPr>
          <w:rFonts w:ascii="Times New Roman" w:hAnsi="Times New Roman"/>
          <w:w w:val="107"/>
          <w:sz w:val="28"/>
          <w:szCs w:val="28"/>
          <w:lang w:val="ru-RU"/>
        </w:rPr>
        <w:lastRenderedPageBreak/>
        <w:t>4. Постановление вступает в силу со дня официального обнародования.</w:t>
      </w:r>
    </w:p>
    <w:p w:rsidR="001C36A1" w:rsidRDefault="001C36A1" w:rsidP="00EA45D6">
      <w:pPr>
        <w:spacing w:after="0" w:line="200" w:lineRule="exact"/>
        <w:ind w:right="-23"/>
        <w:rPr>
          <w:sz w:val="28"/>
          <w:szCs w:val="28"/>
          <w:lang w:val="ru-RU"/>
        </w:rPr>
      </w:pPr>
    </w:p>
    <w:p w:rsidR="00DE6B65" w:rsidRDefault="00DE6B65" w:rsidP="00EA45D6">
      <w:pPr>
        <w:spacing w:after="0" w:line="200" w:lineRule="exact"/>
        <w:ind w:right="-23"/>
        <w:rPr>
          <w:sz w:val="28"/>
          <w:szCs w:val="28"/>
          <w:lang w:val="ru-RU"/>
        </w:rPr>
      </w:pPr>
    </w:p>
    <w:p w:rsidR="00DE6B65" w:rsidRDefault="00DE6B65" w:rsidP="00EA45D6">
      <w:pPr>
        <w:spacing w:after="0" w:line="200" w:lineRule="exact"/>
        <w:ind w:right="-23"/>
        <w:rPr>
          <w:sz w:val="28"/>
          <w:szCs w:val="28"/>
          <w:lang w:val="ru-RU"/>
        </w:rPr>
      </w:pPr>
    </w:p>
    <w:p w:rsidR="001C36A1" w:rsidRDefault="001C36A1" w:rsidP="00EA45D6">
      <w:pPr>
        <w:spacing w:after="0" w:line="200" w:lineRule="exact"/>
        <w:ind w:right="-23"/>
        <w:rPr>
          <w:sz w:val="28"/>
          <w:szCs w:val="28"/>
          <w:lang w:val="ru-RU"/>
        </w:rPr>
      </w:pPr>
    </w:p>
    <w:p w:rsidR="00B8623C" w:rsidRDefault="00D55342" w:rsidP="00EA45D6">
      <w:pPr>
        <w:spacing w:after="0" w:line="257" w:lineRule="auto"/>
        <w:ind w:right="-23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>
        <w:rPr>
          <w:rFonts w:ascii="Times New Roman" w:hAnsi="Times New Roman"/>
          <w:w w:val="107"/>
          <w:sz w:val="28"/>
          <w:szCs w:val="28"/>
          <w:lang w:val="ru-RU"/>
        </w:rPr>
        <w:t>Г</w:t>
      </w:r>
      <w:r w:rsidR="001C36A1" w:rsidRPr="0035147A">
        <w:rPr>
          <w:rFonts w:ascii="Times New Roman" w:hAnsi="Times New Roman"/>
          <w:w w:val="107"/>
          <w:sz w:val="28"/>
          <w:szCs w:val="28"/>
          <w:lang w:val="ru-RU"/>
        </w:rPr>
        <w:t>лав</w:t>
      </w:r>
      <w:r>
        <w:rPr>
          <w:rFonts w:ascii="Times New Roman" w:hAnsi="Times New Roman"/>
          <w:w w:val="107"/>
          <w:sz w:val="28"/>
          <w:szCs w:val="28"/>
          <w:lang w:val="ru-RU"/>
        </w:rPr>
        <w:t>а</w:t>
      </w:r>
      <w:r w:rsidR="001C36A1">
        <w:rPr>
          <w:rFonts w:ascii="Times New Roman" w:hAnsi="Times New Roman"/>
          <w:w w:val="107"/>
          <w:sz w:val="28"/>
          <w:szCs w:val="28"/>
          <w:lang w:val="ru-RU"/>
        </w:rPr>
        <w:t xml:space="preserve"> </w:t>
      </w:r>
      <w:r w:rsidR="00B8623C">
        <w:rPr>
          <w:rFonts w:ascii="Times New Roman" w:hAnsi="Times New Roman"/>
          <w:w w:val="107"/>
          <w:sz w:val="28"/>
          <w:szCs w:val="28"/>
          <w:lang w:val="ru-RU"/>
        </w:rPr>
        <w:t>Центрального</w:t>
      </w:r>
      <w:r w:rsidR="001C36A1"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 сельского поселения</w:t>
      </w:r>
    </w:p>
    <w:p w:rsidR="001C36A1" w:rsidRPr="0035147A" w:rsidRDefault="001C36A1" w:rsidP="00EA45D6">
      <w:pPr>
        <w:spacing w:after="0" w:line="257" w:lineRule="auto"/>
        <w:ind w:right="-23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>
        <w:rPr>
          <w:rFonts w:ascii="Times New Roman" w:hAnsi="Times New Roman"/>
          <w:w w:val="107"/>
          <w:sz w:val="28"/>
          <w:szCs w:val="28"/>
          <w:lang w:val="ru-RU"/>
        </w:rPr>
        <w:t>Белоглинского района</w:t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ab/>
      </w:r>
      <w:r w:rsidR="00B8623C">
        <w:rPr>
          <w:rFonts w:ascii="Times New Roman" w:hAnsi="Times New Roman"/>
          <w:w w:val="107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 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  </w:t>
      </w:r>
      <w:r w:rsidR="00D55342">
        <w:rPr>
          <w:rFonts w:ascii="Times New Roman" w:hAnsi="Times New Roman"/>
          <w:w w:val="107"/>
          <w:sz w:val="28"/>
          <w:szCs w:val="28"/>
          <w:lang w:val="ru-RU"/>
        </w:rPr>
        <w:t>Е.А.Курленко</w:t>
      </w:r>
    </w:p>
    <w:p w:rsidR="001C36A1" w:rsidRDefault="001C36A1" w:rsidP="00EF7641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22B" w:rsidRDefault="0045522B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55342" w:rsidRPr="00D55342" w:rsidRDefault="0045522B" w:rsidP="00D55342">
      <w:pPr>
        <w:ind w:left="538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  <w:r w:rsidR="00D55342"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Приложение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 постановлению администрации</w:t>
      </w:r>
    </w:p>
    <w:p w:rsidR="00D55342" w:rsidRPr="00D55342" w:rsidRDefault="00C16E0C" w:rsidP="00D5534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Центрального</w:t>
      </w:r>
      <w:r w:rsidR="00D55342"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сельского поселения</w:t>
      </w:r>
    </w:p>
    <w:p w:rsidR="00D55342" w:rsidRPr="00D55342" w:rsidRDefault="00C16E0C" w:rsidP="00D5534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Белоглинского</w:t>
      </w:r>
      <w:r w:rsidR="00D55342"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район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</w:t>
      </w:r>
    </w:p>
    <w:p w:rsidR="00D55342" w:rsidRPr="00D55342" w:rsidRDefault="0078728B" w:rsidP="00D5534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от        02.02.2022г. </w:t>
      </w:r>
      <w:r w:rsidR="00D55342"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  <w:bookmarkStart w:id="0" w:name="_GoBack"/>
      <w:bookmarkEnd w:id="0"/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D55342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Порядок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ru-RU" w:eastAsia="x-none"/>
        </w:rPr>
      </w:pPr>
      <w:r w:rsidRPr="00D55342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в </w:t>
      </w:r>
      <w:r w:rsidR="00C16E0C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Центральном сельском поселении Белоглинского района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bookmarkStart w:id="1" w:name="sub_11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- ведомственный контроль) за соблюдением </w:t>
      </w:r>
      <w:hyperlink r:id="rId9" w:history="1">
        <w:r w:rsidRPr="00D55342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законодательных</w:t>
        </w:r>
      </w:hyperlink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иных нормативных правовых актов о контрактной системе в сфере закупок (далее - законодательство Российской Федерации о контрактной системе в сфере закупок) Главным распорядителем бюджетных средств </w:t>
      </w:r>
      <w:r w:rsidR="00C16E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Центрального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сельского поселения </w:t>
      </w:r>
      <w:r w:rsidR="00C16E0C">
        <w:rPr>
          <w:rFonts w:ascii="Times New Roman" w:eastAsia="Times New Roman" w:hAnsi="Times New Roman"/>
          <w:sz w:val="28"/>
          <w:szCs w:val="28"/>
          <w:lang w:val="ru-RU" w:eastAsia="ru-RU"/>
        </w:rPr>
        <w:t>Белоглинского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района. 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2" w:name="sub_12"/>
      <w:bookmarkEnd w:id="1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</w:t>
      </w:r>
      <w:hyperlink r:id="rId10" w:history="1">
        <w:r w:rsidRPr="00D55342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законодательства</w:t>
        </w:r>
      </w:hyperlink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Российской Федерации о контрактной системе в сфере закупок.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3" w:name="sub_13"/>
      <w:bookmarkEnd w:id="2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При осуществлении ведомственного контроля органы ведомственного контроля осуществляют проверку соблюдения </w:t>
      </w:r>
      <w:hyperlink r:id="rId11" w:history="1">
        <w:r w:rsidRPr="00D55342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законодательства</w:t>
        </w:r>
      </w:hyperlink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Российской Федерации о контрактной системе в сфере закупок, в том числе: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4" w:name="sub_31"/>
      <w:bookmarkEnd w:id="3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а) соблюдения ограничений и запретов, установленных </w:t>
      </w:r>
      <w:hyperlink r:id="rId12" w:history="1">
        <w:r w:rsidRPr="00D55342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законодательством</w:t>
        </w:r>
      </w:hyperlink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Российской Федерации о контрактной системе в сфере закупок;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б) соблюдение требований к обоснованию закупок и обоснованности закупок</w:t>
      </w:r>
      <w:bookmarkEnd w:id="4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в) соблюдения требований о нормировании в сфере закупок;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5" w:name="sub_34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д) </w:t>
      </w:r>
      <w:bookmarkEnd w:id="5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   </w:t>
      </w:r>
      <w:bookmarkStart w:id="6" w:name="sub_37"/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е) предоставления учреждениям и предприятиям уголовно-исполнительной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bookmarkStart w:id="7" w:name="sub_38"/>
      <w:bookmarkEnd w:id="6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ж) </w:t>
      </w:r>
      <w:bookmarkStart w:id="8" w:name="sub_39"/>
      <w:bookmarkEnd w:id="7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з) соблюдения требований по определению поставщика (подрядчика, исполнителя);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bookmarkStart w:id="9" w:name="sub_310"/>
      <w:bookmarkEnd w:id="8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и) </w:t>
      </w:r>
      <w:bookmarkStart w:id="10" w:name="sub_311"/>
      <w:bookmarkEnd w:id="9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к) </w:t>
      </w:r>
      <w:bookmarkStart w:id="11" w:name="sub_312"/>
      <w:bookmarkEnd w:id="10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л) </w:t>
      </w:r>
      <w:bookmarkStart w:id="12" w:name="sub_313"/>
      <w:bookmarkEnd w:id="11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м) </w:t>
      </w:r>
      <w:bookmarkStart w:id="13" w:name="sub_14"/>
      <w:bookmarkEnd w:id="12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</w:t>
      </w:r>
      <w:bookmarkStart w:id="14" w:name="sub_15"/>
      <w:bookmarkEnd w:id="13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Ведомственный контроль осуществляется сплошным или выборочным методом (далее – метод проверки).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5" w:name="sub_16"/>
      <w:bookmarkEnd w:id="14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</w:t>
      </w:r>
      <w:bookmarkEnd w:id="15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55342" w:rsidRPr="00D55342" w:rsidRDefault="00D55342" w:rsidP="00D5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6" w:name="sub_18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8. Выездные или документарные мероприятия ведомственного контроля проводятся по поручению,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55342" w:rsidRPr="00D55342" w:rsidRDefault="00D55342" w:rsidP="00D55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bookmarkStart w:id="17" w:name="sub_19"/>
      <w:bookmarkEnd w:id="16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9. </w:t>
      </w:r>
      <w:bookmarkStart w:id="18" w:name="sub_110"/>
      <w:bookmarkEnd w:id="17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Информация о составе лиц, уполномоченных на осуществление ведомственного контроля, отражается в распоряжении о проведении мероприятия ведомственного контроля,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55342" w:rsidRPr="00D55342" w:rsidRDefault="00D55342" w:rsidP="00D55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10. </w:t>
      </w:r>
      <w:bookmarkStart w:id="19" w:name="sub_111"/>
      <w:bookmarkEnd w:id="18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Изменение состава должностных лиц уполномоченных на осуществление мероприятия ведомственного контроля, оформляется распоряжениями 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55342" w:rsidRPr="00D55342" w:rsidRDefault="00D55342" w:rsidP="00D55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11. </w:t>
      </w:r>
      <w:bookmarkStart w:id="20" w:name="sub_112"/>
      <w:bookmarkEnd w:id="19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Ведомственный контроль в сфере закупок осуществляется путем проведения плановых и внеплановых проверок.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Плановые проверки осуществляются в соответствии с планом ведомственного контроля в сфере закупок товаров, работ, услуг для обеспечения муниципальных нужд на соответствующий год (далее – план), утверждаемым руководителем органа ведомственного контроля либо лица его замещающего.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План мероприятий ведомственного контроля 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должен содержать следующую информацию: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а)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наименование субъекта контроля;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б)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ИНН субъекта контроля;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адрес местонахождения субъекта контроля;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г)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цель и основание проведения мероприятий ведомственного контроля;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д)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месяц начала проведения мероприятия ведомственного контроля.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План мероприятий ведомственного контроля размещается на официальном сайте органа ведомственного контроля в разделе (подразделе) «ведомственный контроль в сфере закупок» в сети Интернет в срок не позднее 10 рабочих дней со дня его утверждения либо со дня внесения в него изменений.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Периодичность проведения плановых проверок в отношении подведомственного заказчика составляет не реже одного раза в год.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Внеплановые проверки проводятся по распоряжению руководителя органа ведомственного контроля, либо лица его замещающего при поступлении информации о фактах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55342" w:rsidRPr="00D55342" w:rsidRDefault="00D55342" w:rsidP="00D55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12. </w:t>
      </w:r>
      <w:bookmarkStart w:id="21" w:name="sub_113"/>
      <w:bookmarkEnd w:id="20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Распоряжение о проведении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мероприятия ведомственного контроля 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должен содержать следующую информацию: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а)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наименование органа ведомственного контроля;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б)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перечень муниципальных (нормативных) правовых актов на основании которых будет осуществляться проверка;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состав должностных лиц уполномоченных на осуществление мероприятия ведомственного контроля с указанием фамилии, имени, отчества (при наличии) и должности;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г)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предмет проверки;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д)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цель проведения проверки;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е)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вид проверки (плановая или внеплановая);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ж) форма проверки (выездная или документарная);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метод проверки (сплошной или выборочный);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и)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дату начала и дату окончания проведения проверки;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к)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проверяемый период (за который проверяется деятельность заказчика);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л)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срок, в течение которого составляется акт по результатам проведения проверки;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м)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наименование, место нахождения (адрес) заказчика, в отношении которого будет осуществляться проверка.</w:t>
      </w:r>
    </w:p>
    <w:p w:rsidR="00D55342" w:rsidRPr="00D55342" w:rsidRDefault="00D55342" w:rsidP="00D5534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13. </w:t>
      </w:r>
      <w:bookmarkStart w:id="22" w:name="sub_114"/>
      <w:bookmarkEnd w:id="21"/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Уведомление должно содержать следующую информацию: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наименование заказчика, которому адресовано уведомление;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предмет мероприятия ведомственного контроля (проверяемые вопросы);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период времени, за который проверяется деятельность заказчика;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вид, форма и метод проверки;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дата начала и дата окончания проведения мероприятия ведомственного контроля;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перечень должностных лиц, уполномоченных на осуществление мероприятия ведомственного контроля;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ж)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контроля, а в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случае необходимости орган ведомственного контроля вправе запросить иные документы и информацию в ходе </w:t>
      </w:r>
      <w:proofErr w:type="gramStart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проверки</w:t>
      </w:r>
      <w:proofErr w:type="gramEnd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включенные в уведомление;</w:t>
      </w:r>
    </w:p>
    <w:p w:rsidR="00D55342" w:rsidRPr="00D55342" w:rsidRDefault="00D55342" w:rsidP="00D55342">
      <w:pPr>
        <w:widowControl/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з)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уведомление),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нарочно с отметкой о получении, либо любым иным способом, позволяющим доставить уведомление, в том числе на электронный адрес заказчика, в срок не позднее, чем за 1 рабочий день до даты начала проведения проверки.</w:t>
      </w:r>
    </w:p>
    <w:p w:rsidR="00D55342" w:rsidRPr="00D55342" w:rsidRDefault="00D55342" w:rsidP="00D55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14. </w:t>
      </w:r>
      <w:bookmarkEnd w:id="22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 день начала проведения проверки руководителю заказчика вручается копия распоряжения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 проведении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мероприятия ведомственного контроля.</w:t>
      </w:r>
    </w:p>
    <w:p w:rsidR="00D55342" w:rsidRPr="00D55342" w:rsidRDefault="00D55342" w:rsidP="00D55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15. 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16.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копии распоряжения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 проведении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мероприятия ведомственного контроля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 учетом требований </w:t>
      </w:r>
      <w:hyperlink r:id="rId13" w:anchor="block_3" w:history="1">
        <w:r w:rsidRPr="00D55342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законодательства</w:t>
        </w:r>
      </w:hyperlink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Российской Федерации о защите государственной тайны;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 xml:space="preserve">на истребование необходимых для проведения мероприятия ведомственного контроля документов с учетом требований </w:t>
      </w:r>
      <w:hyperlink r:id="rId14" w:anchor="block_3" w:history="1">
        <w:r w:rsidRPr="00D55342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законодательства</w:t>
        </w:r>
      </w:hyperlink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Российской Федерации о защите государственной тайны;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17.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По результатам проведения мероприятия ведомственного контроля составляется акт проверки, который подписывается должностными лицами органа ведомственного контроля, ответственными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18.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Акт проверки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состоит из вводной, мотивировочной и резолютивной частей.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Вводная часть акта проверки должна содержать: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наименование органа ведомственного контроля;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номер, дата и место составления акта проверки;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дата и номер приказа (распоряжения) о проведении мероприятия ведомственного контроля;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перечень (нормативных) правовых актов, на основании которых будет осуществляться мероприятие ведомственного контроля;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предмет, цель и срок проведения мероприятия ведомственного контроля;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-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вид, форма и метод проверки;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дата начала и дата окончания проведения мероприятия ведомственного контроля;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проверяемый период (за который проверяется деятельность подведомственного заказчика);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фамилии, имена, отчества (при наличии), наименования должностей, проводивших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мероприятие ведомственного контроля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55342" w:rsidRPr="00D55342" w:rsidRDefault="00D55342" w:rsidP="00D55342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наименование, место нахождения (адрес) подведомственного заказчика, в отношении проведена проверка.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 мотивировочной части акта проверки должны быть указаны: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обстоятельства, установленные при проведении проверки и обосновывающие выводы </w:t>
      </w:r>
      <w:proofErr w:type="gramStart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должностных лиц</w:t>
      </w:r>
      <w:proofErr w:type="gramEnd"/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осуществляющих проверку;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нормы законодательства, которыми руководствовался орган ведомственного контроля при принятии решения;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сведения о нарушении требований законодательства Российской Федерации о контрактной системе в сфере закупок.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Резолютивная часть акта проверки должна содержать: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выводы органа ведомственного контроля о наличии (отсутствии), со стороны должностных лиц подведомственного заказчика действия (бездействия) повлекшего за собой нарушения, установленные в результате проведения проверки, со ссылками на нормы законодательства Российской Федерации о контрактной системе в сфере закупок;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выводы органа ведомственного контроля о необходимости рассмотрения вопроса о привлечении к ответственности лиц виновных в нарушении </w:t>
      </w:r>
      <w:hyperlink r:id="rId15" w:anchor="block_2" w:history="1">
        <w:r w:rsidRPr="00D55342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законодательства</w:t>
        </w:r>
      </w:hyperlink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Российской Федерации о контрактной системе в сфере закупок;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другие меры по устранению нарушений, в том числе о передаче материалов в правоохранительные органы (при необходимости);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сведения о выдаче и об ознакомлении подведомственным заказчиком с актом проверки;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сведения о выдаче утвержденного плана устранения выявленных нарушений законодательства Российской Федерации о контрактной системе в сфере закупок (при наличии) (далее – План устранения выявленных нарушений).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19.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При выявлении нарушений по результатам проверки должностными лицами, уполномоченными на проведение мероприятия ведомственного контроля, разрабатывается план устранения нарушений и утверждается руководителем органа ведомственного контроля или иным лицом, уполномоченным руководителем ведомственного контроля.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20.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План устранения выявленных нарушений должен содержать следующую информацию: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наименование органа ведомственного контроля;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дата и номер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плана устранения выявленных нарушений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дата и номер акта проверки, на основании которого выдается план устранения выявленных нарушений;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выявленные нарушения законодательства Российской Федерации о контрактной системе в сфере закупок;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-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требования о совершении действий направленных на устранение нарушений законодательства Российской Федерации о контрактной системе в сфере закупок;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сроки устранения нарушений законодательства Российской Федерации о контрактной системе в сфере закупок и принятия мер ответственности;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сроки, в течение которых в орган ведомственного контроля должно поступить подтверждение исполнения плана устранения нарушений подведомственным заказчиком.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21.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П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лан устранения выявленных нарушений является неотъемлемой частью акта проверки и приобщается к материалам проверки.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22. Заказчик направляет в орган ведомственного контроля в срок, установленный в плане устранения выявленных нарушений, отчет по устранению выявленных нарушений.  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23.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Акт проверки (2-й экземпляр) и План устранения выявленных нарушений (2-й экземпляр) направляется (вручается) руководителю заказчика, в отношении которого проведена проверка в течение трех рабочих дней после подписания.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24. При наличии возражений и замечаний по выводам, изложенным в акте проверки, руководитель Заказчика или лицо, его замещающее вправе в срок, не превышающий пяти рабочих дней со дня получения копии акта проверки, предоставить письменные возражения или замечания, которые приобщаются к материалам проверки.</w:t>
      </w:r>
    </w:p>
    <w:p w:rsidR="00D55342" w:rsidRPr="00D55342" w:rsidRDefault="00D55342" w:rsidP="00D5534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25.</w:t>
      </w:r>
      <w:r w:rsidRPr="00D55342">
        <w:rPr>
          <w:rFonts w:eastAsia="Times New Roman"/>
          <w:sz w:val="21"/>
          <w:szCs w:val="21"/>
          <w:lang w:val="ru-RU" w:eastAsia="ru-RU"/>
        </w:rPr>
        <w:t xml:space="preserve">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выявления,</w:t>
      </w:r>
      <w:r w:rsidRPr="00D55342">
        <w:rPr>
          <w:rFonts w:eastAsia="Times New Roman"/>
          <w:sz w:val="21"/>
          <w:szCs w:val="21"/>
          <w:lang w:val="ru-RU" w:eastAsia="ru-RU"/>
        </w:rPr>
        <w:t xml:space="preserve">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по результатам проверок,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уполномоченного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уголовного преступления, - в правоохранительные органы.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26.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Информация о результатах ведомственного контроля в сфере закупок размещается на официальном сайте органа ведомственного контроля, в разделе (подразделе) «ведомственный контроль в сфере закупок»</w:t>
      </w:r>
      <w:r w:rsidRPr="00D55342">
        <w:rPr>
          <w:rFonts w:eastAsia="Times New Roman"/>
          <w:lang w:val="ru-RU" w:eastAsia="ru-RU"/>
        </w:rPr>
        <w:t xml:space="preserve"> </w:t>
      </w:r>
      <w:r w:rsidRPr="00D55342">
        <w:rPr>
          <w:rFonts w:ascii="Times New Roman" w:eastAsia="Times New Roman" w:hAnsi="Times New Roman"/>
          <w:sz w:val="28"/>
          <w:szCs w:val="28"/>
          <w:lang w:val="ru-RU" w:eastAsia="ru-RU"/>
        </w:rPr>
        <w:t>в сети Интернет в срок не позднее 10 рабочих дней со дня окончания проведения мероприятия ведомственного контроля.</w:t>
      </w:r>
    </w:p>
    <w:p w:rsidR="00D55342" w:rsidRPr="00D55342" w:rsidRDefault="00D55342" w:rsidP="00D55342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27.</w:t>
      </w:r>
      <w:r w:rsidRPr="00D553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55342" w:rsidRPr="00D55342" w:rsidRDefault="00D55342" w:rsidP="00D55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D55342" w:rsidRDefault="00C16E0C" w:rsidP="00C1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Глава Центрального сельского поселения</w:t>
      </w:r>
    </w:p>
    <w:p w:rsidR="00C16E0C" w:rsidRPr="00D55342" w:rsidRDefault="00C16E0C" w:rsidP="00C1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Белоглинского района                                                                     Е.А.Курленко</w:t>
      </w:r>
    </w:p>
    <w:p w:rsidR="00B22B00" w:rsidRDefault="00B22B00" w:rsidP="00D55342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6E0C" w:rsidRDefault="00C16E0C" w:rsidP="00D55342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C16E0C" w:rsidSect="00E8723D">
      <w:headerReference w:type="default" r:id="rId16"/>
      <w:pgSz w:w="11920" w:h="16840"/>
      <w:pgMar w:top="1160" w:right="520" w:bottom="142" w:left="152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6B" w:rsidRDefault="00A52F6B" w:rsidP="00F85A82">
      <w:pPr>
        <w:spacing w:after="0" w:line="240" w:lineRule="auto"/>
      </w:pPr>
      <w:r>
        <w:separator/>
      </w:r>
    </w:p>
  </w:endnote>
  <w:endnote w:type="continuationSeparator" w:id="0">
    <w:p w:rsidR="00A52F6B" w:rsidRDefault="00A52F6B" w:rsidP="00F8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6B" w:rsidRDefault="00A52F6B" w:rsidP="00F85A82">
      <w:pPr>
        <w:spacing w:after="0" w:line="240" w:lineRule="auto"/>
      </w:pPr>
      <w:r>
        <w:separator/>
      </w:r>
    </w:p>
  </w:footnote>
  <w:footnote w:type="continuationSeparator" w:id="0">
    <w:p w:rsidR="00A52F6B" w:rsidRDefault="00A52F6B" w:rsidP="00F8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22" w:rsidRDefault="0009752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26F"/>
    <w:multiLevelType w:val="multilevel"/>
    <w:tmpl w:val="3344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492483"/>
    <w:multiLevelType w:val="multilevel"/>
    <w:tmpl w:val="CE64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2"/>
    <w:rsid w:val="00023BEE"/>
    <w:rsid w:val="00034764"/>
    <w:rsid w:val="00055E5B"/>
    <w:rsid w:val="00067705"/>
    <w:rsid w:val="000746F2"/>
    <w:rsid w:val="00097522"/>
    <w:rsid w:val="000A05FD"/>
    <w:rsid w:val="000C2E11"/>
    <w:rsid w:val="00163B5C"/>
    <w:rsid w:val="0017513A"/>
    <w:rsid w:val="00183A48"/>
    <w:rsid w:val="00194C1C"/>
    <w:rsid w:val="001A2357"/>
    <w:rsid w:val="001C36A1"/>
    <w:rsid w:val="00240BB1"/>
    <w:rsid w:val="00254703"/>
    <w:rsid w:val="0027068F"/>
    <w:rsid w:val="00336D5C"/>
    <w:rsid w:val="0034666B"/>
    <w:rsid w:val="0035147A"/>
    <w:rsid w:val="00377A21"/>
    <w:rsid w:val="00454A0D"/>
    <w:rsid w:val="0045522B"/>
    <w:rsid w:val="004959F5"/>
    <w:rsid w:val="00567ECE"/>
    <w:rsid w:val="005B4A3B"/>
    <w:rsid w:val="005E614E"/>
    <w:rsid w:val="00610D0B"/>
    <w:rsid w:val="006F7B44"/>
    <w:rsid w:val="00704415"/>
    <w:rsid w:val="00707488"/>
    <w:rsid w:val="00713A4D"/>
    <w:rsid w:val="0078728B"/>
    <w:rsid w:val="007C7C5F"/>
    <w:rsid w:val="0083234A"/>
    <w:rsid w:val="00832929"/>
    <w:rsid w:val="008747D6"/>
    <w:rsid w:val="008A6824"/>
    <w:rsid w:val="0090565D"/>
    <w:rsid w:val="009146D6"/>
    <w:rsid w:val="00941839"/>
    <w:rsid w:val="009709E3"/>
    <w:rsid w:val="009D02D0"/>
    <w:rsid w:val="009E6A8A"/>
    <w:rsid w:val="00A14891"/>
    <w:rsid w:val="00A52F6B"/>
    <w:rsid w:val="00A77993"/>
    <w:rsid w:val="00A94EA3"/>
    <w:rsid w:val="00AD4D90"/>
    <w:rsid w:val="00B11FA3"/>
    <w:rsid w:val="00B22B00"/>
    <w:rsid w:val="00B32529"/>
    <w:rsid w:val="00B46920"/>
    <w:rsid w:val="00B51BDB"/>
    <w:rsid w:val="00B80EC8"/>
    <w:rsid w:val="00B8623C"/>
    <w:rsid w:val="00BD5F9F"/>
    <w:rsid w:val="00C012D1"/>
    <w:rsid w:val="00C16E0C"/>
    <w:rsid w:val="00CB540F"/>
    <w:rsid w:val="00CC5238"/>
    <w:rsid w:val="00CF2FE3"/>
    <w:rsid w:val="00D03D4A"/>
    <w:rsid w:val="00D26BE2"/>
    <w:rsid w:val="00D37787"/>
    <w:rsid w:val="00D55342"/>
    <w:rsid w:val="00D63DFF"/>
    <w:rsid w:val="00D65BF7"/>
    <w:rsid w:val="00D7215B"/>
    <w:rsid w:val="00DB70D4"/>
    <w:rsid w:val="00DE6B65"/>
    <w:rsid w:val="00DF042A"/>
    <w:rsid w:val="00E12AFD"/>
    <w:rsid w:val="00E537EF"/>
    <w:rsid w:val="00E56AE9"/>
    <w:rsid w:val="00E77F62"/>
    <w:rsid w:val="00E8723D"/>
    <w:rsid w:val="00EA45D6"/>
    <w:rsid w:val="00ED47CF"/>
    <w:rsid w:val="00EF7641"/>
    <w:rsid w:val="00F3417A"/>
    <w:rsid w:val="00F401E1"/>
    <w:rsid w:val="00F45CD0"/>
    <w:rsid w:val="00F63822"/>
    <w:rsid w:val="00F740F9"/>
    <w:rsid w:val="00F85A82"/>
    <w:rsid w:val="00F86716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9C1A"/>
  <w15:docId w15:val="{391F9669-707C-4CB7-B392-C17A9322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F5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47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F7641"/>
    <w:pPr>
      <w:keepNext/>
      <w:widowControl/>
      <w:spacing w:after="0" w:line="240" w:lineRule="auto"/>
      <w:jc w:val="both"/>
      <w:outlineLvl w:val="1"/>
    </w:pPr>
    <w:rPr>
      <w:rFonts w:ascii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76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51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Normal (Web)"/>
    <w:basedOn w:val="a"/>
    <w:uiPriority w:val="99"/>
    <w:rsid w:val="008747D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locked/>
    <w:rsid w:val="008747D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747D6"/>
    <w:rPr>
      <w:rFonts w:cs="Times New Roman"/>
    </w:rPr>
  </w:style>
  <w:style w:type="character" w:styleId="a5">
    <w:name w:val="Hyperlink"/>
    <w:basedOn w:val="a0"/>
    <w:uiPriority w:val="99"/>
    <w:rsid w:val="008747D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B11FA3"/>
    <w:pPr>
      <w:widowControl w:val="0"/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40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2357"/>
    <w:rPr>
      <w:rFonts w:cs="Times New Roman"/>
      <w:lang w:val="en-US" w:eastAsia="en-US"/>
    </w:rPr>
  </w:style>
  <w:style w:type="paragraph" w:styleId="a9">
    <w:name w:val="footer"/>
    <w:basedOn w:val="a"/>
    <w:link w:val="aa"/>
    <w:uiPriority w:val="99"/>
    <w:rsid w:val="00F40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A2357"/>
    <w:rPr>
      <w:rFonts w:cs="Times New Roman"/>
      <w:lang w:val="en-US" w:eastAsia="en-US"/>
    </w:rPr>
  </w:style>
  <w:style w:type="character" w:customStyle="1" w:styleId="ab">
    <w:name w:val="Цветовое выделение"/>
    <w:uiPriority w:val="99"/>
    <w:rsid w:val="00034764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347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d">
    <w:name w:val="Прижатый влево"/>
    <w:basedOn w:val="a"/>
    <w:next w:val="a"/>
    <w:uiPriority w:val="99"/>
    <w:rsid w:val="000347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06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67705"/>
    <w:rPr>
      <w:rFonts w:ascii="Tahoma" w:hAnsi="Tahoma" w:cs="Tahoma"/>
      <w:sz w:val="16"/>
      <w:szCs w:val="16"/>
      <w:lang w:val="en-US" w:eastAsia="en-US"/>
    </w:rPr>
  </w:style>
  <w:style w:type="character" w:customStyle="1" w:styleId="FontStyle14">
    <w:name w:val="Font Style14"/>
    <w:basedOn w:val="a0"/>
    <w:rsid w:val="00CB540F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rsid w:val="00CB540F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B540F"/>
    <w:rPr>
      <w:rFonts w:ascii="Times New Roman" w:eastAsia="Times New Roman" w:hAnsi="Times New Roman"/>
      <w:sz w:val="28"/>
      <w:szCs w:val="28"/>
      <w:lang w:val="en-US"/>
    </w:rPr>
  </w:style>
  <w:style w:type="paragraph" w:styleId="af2">
    <w:name w:val="List Paragraph"/>
    <w:basedOn w:val="a"/>
    <w:uiPriority w:val="34"/>
    <w:qFormat/>
    <w:rsid w:val="00D5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010267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53464/1/" TargetMode="Externa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http://base.garant.ru/101026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2895-ACD6-45DE-8ACB-DE3ED369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2022-08-18T06:38:00Z</cp:lastPrinted>
  <dcterms:created xsi:type="dcterms:W3CDTF">2022-02-09T08:50:00Z</dcterms:created>
  <dcterms:modified xsi:type="dcterms:W3CDTF">2022-11-02T08:10:00Z</dcterms:modified>
</cp:coreProperties>
</file>